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F3AA1" w14:textId="77777777" w:rsidR="00666AC4" w:rsidRPr="00666AC4" w:rsidRDefault="00666AC4" w:rsidP="00666AC4">
      <w:r w:rsidRPr="00666AC4">
        <w:t>Bons</w:t>
      </w:r>
      <w:r w:rsidR="00A14EAA">
        <w:t>oir</w:t>
      </w:r>
    </w:p>
    <w:p w14:paraId="4BF8FCBE" w14:textId="77777777" w:rsidR="00666AC4" w:rsidRPr="00666AC4" w:rsidRDefault="00666AC4" w:rsidP="00666AC4">
      <w:r w:rsidRPr="00666AC4">
        <w:t> </w:t>
      </w:r>
    </w:p>
    <w:p w14:paraId="2A04DF17" w14:textId="77777777" w:rsidR="00666AC4" w:rsidRPr="00666AC4" w:rsidRDefault="000958BD" w:rsidP="00666AC4">
      <w:r>
        <w:t>J’ai fait</w:t>
      </w:r>
      <w:r w:rsidR="00666AC4" w:rsidRPr="00666AC4">
        <w:t xml:space="preserve"> un rêve… comme vous pourrez le lire … !</w:t>
      </w:r>
    </w:p>
    <w:p w14:paraId="17EF3592" w14:textId="77777777" w:rsidR="00666AC4" w:rsidRPr="00666AC4" w:rsidRDefault="00666AC4" w:rsidP="00666AC4">
      <w:r w:rsidRPr="00666AC4">
        <w:t>Bonne lecture</w:t>
      </w:r>
    </w:p>
    <w:p w14:paraId="4EE6EF11" w14:textId="77777777" w:rsidR="00666AC4" w:rsidRPr="00666AC4" w:rsidRDefault="00666AC4" w:rsidP="00666AC4">
      <w:r w:rsidRPr="00666AC4">
        <w:t> </w:t>
      </w:r>
    </w:p>
    <w:p w14:paraId="0C6E2E87" w14:textId="77777777" w:rsidR="00666AC4" w:rsidRPr="00666AC4" w:rsidRDefault="00666AC4" w:rsidP="00666AC4">
      <w:r w:rsidRPr="00666AC4">
        <w:t xml:space="preserve">Les espèces végétales invasives </w:t>
      </w:r>
      <w:r w:rsidRPr="00666AC4">
        <w:rPr>
          <w:rFonts w:ascii="Calibri" w:hAnsi="Calibri" w:cs="Calibri"/>
        </w:rPr>
        <w:t>🌾</w:t>
      </w:r>
      <w:r w:rsidRPr="00666AC4">
        <w:t xml:space="preserve"> </w:t>
      </w:r>
    </w:p>
    <w:tbl>
      <w:tblPr>
        <w:tblW w:w="5000" w:type="pct"/>
        <w:jc w:val="center"/>
        <w:shd w:val="clear" w:color="auto" w:fill="FAFAC6"/>
        <w:tblCellMar>
          <w:left w:w="0" w:type="dxa"/>
          <w:right w:w="0" w:type="dxa"/>
        </w:tblCellMar>
        <w:tblLook w:val="04A0" w:firstRow="1" w:lastRow="0" w:firstColumn="1" w:lastColumn="0" w:noHBand="0" w:noVBand="1"/>
      </w:tblPr>
      <w:tblGrid>
        <w:gridCol w:w="9072"/>
      </w:tblGrid>
      <w:tr w:rsidR="00666AC4" w:rsidRPr="00666AC4" w14:paraId="36EF0153" w14:textId="77777777" w:rsidTr="00666AC4">
        <w:trPr>
          <w:jc w:val="center"/>
        </w:trPr>
        <w:tc>
          <w:tcPr>
            <w:tcW w:w="0" w:type="auto"/>
            <w:tcBorders>
              <w:bottom w:val="single" w:sz="6" w:space="0" w:color="EDEDED"/>
            </w:tcBorders>
            <w:shd w:val="clear" w:color="auto" w:fill="FAFAC6"/>
            <w:tcMar>
              <w:top w:w="300" w:type="dxa"/>
              <w:left w:w="300" w:type="dxa"/>
              <w:bottom w:w="30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8472"/>
            </w:tblGrid>
            <w:tr w:rsidR="00666AC4" w:rsidRPr="00666AC4" w14:paraId="224F1473" w14:textId="77777777">
              <w:trPr>
                <w:jc w:val="center"/>
              </w:trPr>
              <w:tc>
                <w:tcPr>
                  <w:tcW w:w="0" w:type="auto"/>
                  <w:tcBorders>
                    <w:bottom w:val="single" w:sz="6" w:space="0" w:color="EDEDED"/>
                  </w:tcBorders>
                  <w:hideMark/>
                </w:tcPr>
                <w:tbl>
                  <w:tblPr>
                    <w:tblW w:w="5000" w:type="pct"/>
                    <w:jc w:val="center"/>
                    <w:shd w:val="clear" w:color="auto" w:fill="CAF690"/>
                    <w:tblCellMar>
                      <w:left w:w="0" w:type="dxa"/>
                      <w:right w:w="0" w:type="dxa"/>
                    </w:tblCellMar>
                    <w:tblLook w:val="04A0" w:firstRow="1" w:lastRow="0" w:firstColumn="1" w:lastColumn="0" w:noHBand="0" w:noVBand="1"/>
                  </w:tblPr>
                  <w:tblGrid>
                    <w:gridCol w:w="8472"/>
                  </w:tblGrid>
                  <w:tr w:rsidR="00666AC4" w:rsidRPr="00646CD8" w14:paraId="5791BF6C" w14:textId="77777777">
                    <w:trPr>
                      <w:jc w:val="center"/>
                    </w:trPr>
                    <w:tc>
                      <w:tcPr>
                        <w:tcW w:w="0" w:type="auto"/>
                        <w:tcBorders>
                          <w:bottom w:val="single" w:sz="6" w:space="0" w:color="EDEDED"/>
                        </w:tcBorders>
                        <w:shd w:val="clear" w:color="auto" w:fill="CAF69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472"/>
                        </w:tblGrid>
                        <w:tr w:rsidR="00666AC4" w:rsidRPr="00646CD8" w14:paraId="02A173F3" w14:textId="77777777">
                          <w:tc>
                            <w:tcPr>
                              <w:tcW w:w="0" w:type="auto"/>
                              <w:tcBorders>
                                <w:bottom w:val="single" w:sz="6" w:space="0" w:color="EDEDED"/>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72"/>
                              </w:tblGrid>
                              <w:tr w:rsidR="00666AC4" w:rsidRPr="00646CD8" w14:paraId="47F15C52" w14:textId="77777777">
                                <w:tc>
                                  <w:tcPr>
                                    <w:tcW w:w="0" w:type="auto"/>
                                    <w:tcBorders>
                                      <w:bottom w:val="single" w:sz="6" w:space="0" w:color="EDEDED"/>
                                    </w:tcBorders>
                                    <w:tcMar>
                                      <w:top w:w="0" w:type="dxa"/>
                                      <w:left w:w="270" w:type="dxa"/>
                                      <w:bottom w:w="135" w:type="dxa"/>
                                      <w:right w:w="270" w:type="dxa"/>
                                    </w:tcMar>
                                    <w:hideMark/>
                                  </w:tcPr>
                                  <w:p w14:paraId="79FBB23A" w14:textId="77777777" w:rsidR="00666AC4" w:rsidRPr="00646CD8" w:rsidRDefault="00666AC4" w:rsidP="00666AC4">
                                    <w:pPr>
                                      <w:rPr>
                                        <w:sz w:val="28"/>
                                        <w:szCs w:val="28"/>
                                      </w:rPr>
                                    </w:pPr>
                                  </w:p>
                                </w:tc>
                              </w:tr>
                            </w:tbl>
                            <w:p w14:paraId="116F9C5E" w14:textId="77777777" w:rsidR="00666AC4" w:rsidRPr="00646CD8" w:rsidRDefault="00666AC4" w:rsidP="00666AC4">
                              <w:pPr>
                                <w:rPr>
                                  <w:sz w:val="28"/>
                                  <w:szCs w:val="28"/>
                                </w:rPr>
                              </w:pPr>
                              <w:r w:rsidRPr="00646CD8">
                                <w:rPr>
                                  <w:sz w:val="28"/>
                                  <w:szCs w:val="28"/>
                                </w:rPr>
                                <w:t> </w:t>
                              </w:r>
                            </w:p>
                            <w:tbl>
                              <w:tblPr>
                                <w:tblpPr w:leftFromText="45" w:rightFromText="45" w:vertAnchor="text"/>
                                <w:tblW w:w="5000" w:type="pct"/>
                                <w:tblCellMar>
                                  <w:left w:w="0" w:type="dxa"/>
                                  <w:right w:w="0" w:type="dxa"/>
                                </w:tblCellMar>
                                <w:tblLook w:val="04A0" w:firstRow="1" w:lastRow="0" w:firstColumn="1" w:lastColumn="0" w:noHBand="0" w:noVBand="1"/>
                              </w:tblPr>
                              <w:tblGrid>
                                <w:gridCol w:w="8472"/>
                              </w:tblGrid>
                              <w:tr w:rsidR="00666AC4" w:rsidRPr="00646CD8" w14:paraId="6C5780B2" w14:textId="77777777">
                                <w:tc>
                                  <w:tcPr>
                                    <w:tcW w:w="0" w:type="auto"/>
                                    <w:tcBorders>
                                      <w:bottom w:val="single" w:sz="6" w:space="0" w:color="EDEDED"/>
                                    </w:tcBorders>
                                    <w:tcMar>
                                      <w:top w:w="0" w:type="dxa"/>
                                      <w:left w:w="270" w:type="dxa"/>
                                      <w:bottom w:w="135" w:type="dxa"/>
                                      <w:right w:w="270" w:type="dxa"/>
                                    </w:tcMar>
                                    <w:hideMark/>
                                  </w:tcPr>
                                  <w:p w14:paraId="01CE8F2E" w14:textId="77777777" w:rsidR="00666AC4" w:rsidRPr="00646CD8" w:rsidRDefault="00666AC4" w:rsidP="00666AC4">
                                    <w:pPr>
                                      <w:rPr>
                                        <w:sz w:val="28"/>
                                        <w:szCs w:val="28"/>
                                      </w:rPr>
                                    </w:pPr>
                                    <w:r w:rsidRPr="00646CD8">
                                      <w:rPr>
                                        <w:noProof/>
                                        <w:sz w:val="28"/>
                                        <w:szCs w:val="28"/>
                                        <w:lang w:eastAsia="fr-FR"/>
                                      </w:rPr>
                                      <w:drawing>
                                        <wp:inline distT="0" distB="0" distL="0" distR="0" wp14:anchorId="090A6B09" wp14:editId="6FB8E825">
                                          <wp:extent cx="590550" cy="619125"/>
                                          <wp:effectExtent l="19050" t="0" r="0" b="0"/>
                                          <wp:docPr id="33" name="Image 33" descr="https://mcusercontent.com/81c7aa2e21eef39a91bff5827/images/7a6fd4ea-5e85-4d96-b7a3-f25e1ea69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81c7aa2e21eef39a91bff5827/images/7a6fd4ea-5e85-4d96-b7a3-f25e1ea69c15.png"/>
                                                  <pic:cNvPicPr>
                                                    <a:picLocks noChangeAspect="1" noChangeArrowheads="1"/>
                                                  </pic:cNvPicPr>
                                                </pic:nvPicPr>
                                                <pic:blipFill>
                                                  <a:blip r:embed="rId4" cstate="print"/>
                                                  <a:srcRect/>
                                                  <a:stretch>
                                                    <a:fillRect/>
                                                  </a:stretch>
                                                </pic:blipFill>
                                                <pic:spPr bwMode="auto">
                                                  <a:xfrm>
                                                    <a:off x="0" y="0"/>
                                                    <a:ext cx="590550" cy="619125"/>
                                                  </a:xfrm>
                                                  <a:prstGeom prst="rect">
                                                    <a:avLst/>
                                                  </a:prstGeom>
                                                  <a:noFill/>
                                                  <a:ln w="9525">
                                                    <a:noFill/>
                                                    <a:miter lim="800000"/>
                                                    <a:headEnd/>
                                                    <a:tailEnd/>
                                                  </a:ln>
                                                </pic:spPr>
                                              </pic:pic>
                                            </a:graphicData>
                                          </a:graphic>
                                        </wp:inline>
                                      </w:drawing>
                                    </w:r>
                                    <w:r w:rsidRPr="00646CD8">
                                      <w:rPr>
                                        <w:sz w:val="28"/>
                                        <w:szCs w:val="28"/>
                                      </w:rPr>
                                      <w:br/>
                                    </w:r>
                                    <w:hyperlink r:id="rId5" w:tgtFrame="_blank" w:history="1">
                                      <w:r w:rsidRPr="00646CD8">
                                        <w:rPr>
                                          <w:sz w:val="28"/>
                                          <w:szCs w:val="28"/>
                                        </w:rPr>
                                        <w:t>Si vous ne visualisez pas correctement ce mail, cliquez ici.</w:t>
                                      </w:r>
                                    </w:hyperlink>
                                  </w:p>
                                </w:tc>
                              </w:tr>
                            </w:tbl>
                            <w:p w14:paraId="73F11437" w14:textId="77777777" w:rsidR="00666AC4" w:rsidRPr="00646CD8" w:rsidRDefault="00666AC4" w:rsidP="00666AC4">
                              <w:pPr>
                                <w:rPr>
                                  <w:sz w:val="28"/>
                                  <w:szCs w:val="28"/>
                                </w:rPr>
                              </w:pPr>
                            </w:p>
                          </w:tc>
                        </w:tr>
                      </w:tbl>
                      <w:p w14:paraId="06E9EF66" w14:textId="77777777" w:rsidR="00666AC4" w:rsidRPr="00646CD8" w:rsidRDefault="00666AC4" w:rsidP="00666AC4">
                        <w:pPr>
                          <w:rPr>
                            <w:sz w:val="28"/>
                            <w:szCs w:val="28"/>
                          </w:rPr>
                        </w:pPr>
                      </w:p>
                    </w:tc>
                  </w:tr>
                </w:tbl>
                <w:p w14:paraId="0D6978E1" w14:textId="77777777" w:rsidR="00666AC4" w:rsidRPr="00646CD8" w:rsidRDefault="00666AC4" w:rsidP="00666AC4">
                  <w:pPr>
                    <w:rPr>
                      <w:sz w:val="28"/>
                      <w:szCs w:val="28"/>
                    </w:rPr>
                  </w:pPr>
                </w:p>
              </w:tc>
            </w:tr>
            <w:tr w:rsidR="00666AC4" w:rsidRPr="00666AC4" w14:paraId="0C028E79" w14:textId="77777777">
              <w:trPr>
                <w:jc w:val="center"/>
              </w:trPr>
              <w:tc>
                <w:tcPr>
                  <w:tcW w:w="0" w:type="auto"/>
                  <w:tcBorders>
                    <w:bottom w:val="single" w:sz="6" w:space="0" w:color="EDEDED"/>
                  </w:tcBorders>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472"/>
                  </w:tblGrid>
                  <w:tr w:rsidR="00666AC4" w:rsidRPr="00646CD8" w14:paraId="2789D0E9" w14:textId="77777777">
                    <w:trPr>
                      <w:jc w:val="center"/>
                    </w:trPr>
                    <w:tc>
                      <w:tcPr>
                        <w:tcW w:w="0" w:type="auto"/>
                        <w:tcBorders>
                          <w:bottom w:val="single" w:sz="6" w:space="0" w:color="EDEDED"/>
                        </w:tcBorders>
                        <w:shd w:val="clear" w:color="auto" w:fill="FFFFFF"/>
                        <w:hideMark/>
                      </w:tcPr>
                      <w:p w14:paraId="4ED048E8" w14:textId="77777777" w:rsidR="00666AC4" w:rsidRPr="00646CD8" w:rsidRDefault="00666AC4" w:rsidP="00666AC4">
                        <w:pPr>
                          <w:rPr>
                            <w:sz w:val="28"/>
                            <w:szCs w:val="28"/>
                          </w:rPr>
                        </w:pPr>
                      </w:p>
                    </w:tc>
                  </w:tr>
                </w:tbl>
                <w:p w14:paraId="6D20524F" w14:textId="77777777" w:rsidR="00666AC4" w:rsidRPr="00646CD8" w:rsidRDefault="00666AC4" w:rsidP="00666AC4">
                  <w:pPr>
                    <w:rPr>
                      <w:sz w:val="28"/>
                      <w:szCs w:val="28"/>
                    </w:rPr>
                  </w:pPr>
                </w:p>
              </w:tc>
            </w:tr>
            <w:tr w:rsidR="00666AC4" w:rsidRPr="00666AC4" w14:paraId="75363258" w14:textId="77777777">
              <w:trPr>
                <w:jc w:val="center"/>
              </w:trPr>
              <w:tc>
                <w:tcPr>
                  <w:tcW w:w="0" w:type="auto"/>
                  <w:tcBorders>
                    <w:bottom w:val="single" w:sz="6" w:space="0" w:color="EDEDED"/>
                  </w:tcBorders>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2872"/>
                    <w:gridCol w:w="5600"/>
                  </w:tblGrid>
                  <w:tr w:rsidR="00666AC4" w:rsidRPr="00646CD8" w14:paraId="44437677" w14:textId="77777777">
                    <w:trPr>
                      <w:jc w:val="center"/>
                    </w:trPr>
                    <w:tc>
                      <w:tcPr>
                        <w:tcW w:w="3000" w:type="dxa"/>
                        <w:tcBorders>
                          <w:bottom w:val="single" w:sz="6" w:space="0" w:color="EDEDED"/>
                        </w:tcBorders>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2872"/>
                        </w:tblGrid>
                        <w:tr w:rsidR="00666AC4" w:rsidRPr="00646CD8" w14:paraId="5A53F7B7" w14:textId="77777777">
                          <w:trPr>
                            <w:jc w:val="center"/>
                          </w:trPr>
                          <w:tc>
                            <w:tcPr>
                              <w:tcW w:w="0" w:type="auto"/>
                              <w:tcBorders>
                                <w:bottom w:val="single" w:sz="6" w:space="0" w:color="EDEDED"/>
                              </w:tcBorders>
                              <w:shd w:val="clear" w:color="auto" w:fill="FFFFFF"/>
                              <w:hideMark/>
                            </w:tcPr>
                            <w:tbl>
                              <w:tblPr>
                                <w:tblW w:w="5000" w:type="pct"/>
                                <w:jc w:val="right"/>
                                <w:tblCellMar>
                                  <w:left w:w="0" w:type="dxa"/>
                                  <w:right w:w="0" w:type="dxa"/>
                                </w:tblCellMar>
                                <w:tblLook w:val="04A0" w:firstRow="1" w:lastRow="0" w:firstColumn="1" w:lastColumn="0" w:noHBand="0" w:noVBand="1"/>
                              </w:tblPr>
                              <w:tblGrid>
                                <w:gridCol w:w="2872"/>
                              </w:tblGrid>
                              <w:tr w:rsidR="00666AC4" w:rsidRPr="00646CD8" w14:paraId="4C618C03" w14:textId="77777777">
                                <w:trPr>
                                  <w:jc w:val="right"/>
                                </w:trPr>
                                <w:tc>
                                  <w:tcPr>
                                    <w:tcW w:w="0" w:type="auto"/>
                                    <w:tcBorders>
                                      <w:bottom w:val="single" w:sz="6" w:space="0" w:color="EDEDED"/>
                                    </w:tcBorders>
                                    <w:hideMark/>
                                  </w:tcPr>
                                  <w:p w14:paraId="59206F7A" w14:textId="77777777" w:rsidR="00666AC4" w:rsidRPr="00646CD8" w:rsidRDefault="00666AC4" w:rsidP="00666AC4">
                                    <w:pPr>
                                      <w:rPr>
                                        <w:sz w:val="28"/>
                                        <w:szCs w:val="28"/>
                                      </w:rPr>
                                    </w:pPr>
                                  </w:p>
                                </w:tc>
                              </w:tr>
                            </w:tbl>
                            <w:p w14:paraId="5545301F" w14:textId="77777777" w:rsidR="00666AC4" w:rsidRPr="00646CD8" w:rsidRDefault="00666AC4" w:rsidP="00666AC4">
                              <w:pPr>
                                <w:rPr>
                                  <w:sz w:val="28"/>
                                  <w:szCs w:val="28"/>
                                </w:rPr>
                              </w:pPr>
                            </w:p>
                          </w:tc>
                        </w:tr>
                      </w:tbl>
                      <w:p w14:paraId="62531B3E" w14:textId="77777777" w:rsidR="00666AC4" w:rsidRPr="00646CD8" w:rsidRDefault="00666AC4" w:rsidP="00666AC4">
                        <w:pPr>
                          <w:rPr>
                            <w:sz w:val="28"/>
                            <w:szCs w:val="28"/>
                          </w:rPr>
                        </w:pPr>
                      </w:p>
                    </w:tc>
                    <w:tc>
                      <w:tcPr>
                        <w:tcW w:w="5850" w:type="dxa"/>
                        <w:tcBorders>
                          <w:bottom w:val="single" w:sz="6" w:space="0" w:color="EDEDED"/>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5600"/>
                        </w:tblGrid>
                        <w:tr w:rsidR="00666AC4" w:rsidRPr="00646CD8" w14:paraId="72533E6C" w14:textId="77777777">
                          <w:trPr>
                            <w:jc w:val="center"/>
                          </w:trPr>
                          <w:tc>
                            <w:tcPr>
                              <w:tcW w:w="0" w:type="auto"/>
                              <w:tcBorders>
                                <w:bottom w:val="single" w:sz="6" w:space="0" w:color="EDEDED"/>
                              </w:tcBorders>
                              <w:hideMark/>
                            </w:tcPr>
                            <w:p w14:paraId="29490BB7" w14:textId="77777777" w:rsidR="00666AC4" w:rsidRPr="00646CD8" w:rsidRDefault="00666AC4" w:rsidP="00666AC4">
                              <w:pPr>
                                <w:rPr>
                                  <w:sz w:val="28"/>
                                  <w:szCs w:val="28"/>
                                </w:rPr>
                              </w:pPr>
                            </w:p>
                          </w:tc>
                        </w:tr>
                      </w:tbl>
                      <w:p w14:paraId="7E8EB85B" w14:textId="77777777" w:rsidR="00666AC4" w:rsidRPr="00646CD8" w:rsidRDefault="00666AC4" w:rsidP="00666AC4">
                        <w:pPr>
                          <w:rPr>
                            <w:sz w:val="28"/>
                            <w:szCs w:val="28"/>
                          </w:rPr>
                        </w:pPr>
                      </w:p>
                    </w:tc>
                  </w:tr>
                </w:tbl>
                <w:p w14:paraId="6B24935C" w14:textId="77777777" w:rsidR="00666AC4" w:rsidRPr="00646CD8" w:rsidRDefault="00666AC4" w:rsidP="00666AC4">
                  <w:pPr>
                    <w:rPr>
                      <w:sz w:val="28"/>
                      <w:szCs w:val="28"/>
                    </w:rPr>
                  </w:pPr>
                </w:p>
              </w:tc>
            </w:tr>
            <w:tr w:rsidR="00666AC4" w:rsidRPr="00666AC4" w14:paraId="6496B47E" w14:textId="77777777">
              <w:trPr>
                <w:jc w:val="center"/>
              </w:trPr>
              <w:tc>
                <w:tcPr>
                  <w:tcW w:w="0" w:type="auto"/>
                  <w:tcBorders>
                    <w:bottom w:val="single" w:sz="6" w:space="0" w:color="EDEDED"/>
                  </w:tcBorders>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472"/>
                  </w:tblGrid>
                  <w:tr w:rsidR="00666AC4" w:rsidRPr="00646CD8" w14:paraId="512AA790" w14:textId="77777777">
                    <w:trPr>
                      <w:jc w:val="center"/>
                    </w:trPr>
                    <w:tc>
                      <w:tcPr>
                        <w:tcW w:w="0" w:type="auto"/>
                        <w:tcBorders>
                          <w:bottom w:val="single" w:sz="6" w:space="0" w:color="EDEDED"/>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472"/>
                        </w:tblGrid>
                        <w:tr w:rsidR="00666AC4" w:rsidRPr="00646CD8" w14:paraId="0F0A689C" w14:textId="77777777">
                          <w:tc>
                            <w:tcPr>
                              <w:tcW w:w="0" w:type="auto"/>
                              <w:tcBorders>
                                <w:bottom w:val="single" w:sz="6" w:space="0" w:color="EDEDED"/>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72"/>
                              </w:tblGrid>
                              <w:tr w:rsidR="00666AC4" w:rsidRPr="00646CD8" w14:paraId="1074C51C" w14:textId="77777777">
                                <w:tc>
                                  <w:tcPr>
                                    <w:tcW w:w="0" w:type="auto"/>
                                    <w:tcBorders>
                                      <w:bottom w:val="single" w:sz="6" w:space="0" w:color="EDEDED"/>
                                    </w:tcBorders>
                                    <w:tcMar>
                                      <w:top w:w="0" w:type="dxa"/>
                                      <w:left w:w="270" w:type="dxa"/>
                                      <w:bottom w:w="135" w:type="dxa"/>
                                      <w:right w:w="270" w:type="dxa"/>
                                    </w:tcMar>
                                    <w:hideMark/>
                                  </w:tcPr>
                                  <w:p w14:paraId="3B3658F9" w14:textId="77777777" w:rsidR="00666AC4" w:rsidRPr="00646CD8" w:rsidRDefault="00666AC4" w:rsidP="00666AC4">
                                    <w:pPr>
                                      <w:rPr>
                                        <w:sz w:val="28"/>
                                        <w:szCs w:val="28"/>
                                      </w:rPr>
                                    </w:pPr>
                                    <w:r w:rsidRPr="00646CD8">
                                      <w:rPr>
                                        <w:sz w:val="28"/>
                                        <w:szCs w:val="28"/>
                                      </w:rPr>
                                      <w:br/>
                                      <w:t xml:space="preserve">Chers </w:t>
                                    </w:r>
                                    <w:proofErr w:type="spellStart"/>
                                    <w:r w:rsidRPr="00646CD8">
                                      <w:rPr>
                                        <w:sz w:val="28"/>
                                        <w:szCs w:val="28"/>
                                      </w:rPr>
                                      <w:t>déconfinés</w:t>
                                    </w:r>
                                    <w:proofErr w:type="spellEnd"/>
                                    <w:r w:rsidRPr="00646CD8">
                                      <w:rPr>
                                        <w:sz w:val="28"/>
                                        <w:szCs w:val="28"/>
                                      </w:rPr>
                                      <w:t>,</w:t>
                                    </w:r>
                                  </w:p>
                                  <w:p w14:paraId="2F001DCD" w14:textId="77777777" w:rsidR="00666AC4" w:rsidRPr="00646CD8" w:rsidRDefault="00666AC4" w:rsidP="00666AC4">
                                    <w:pPr>
                                      <w:rPr>
                                        <w:sz w:val="28"/>
                                        <w:szCs w:val="28"/>
                                      </w:rPr>
                                    </w:pPr>
                                    <w:r w:rsidRPr="00646CD8">
                                      <w:rPr>
                                        <w:sz w:val="28"/>
                                        <w:szCs w:val="28"/>
                                      </w:rPr>
                                      <w:t xml:space="preserve">  </w:t>
                                    </w:r>
                                  </w:p>
                                  <w:p w14:paraId="3284170B" w14:textId="77777777" w:rsidR="00666AC4" w:rsidRPr="00646CD8" w:rsidRDefault="00666AC4" w:rsidP="00666AC4">
                                    <w:pPr>
                                      <w:rPr>
                                        <w:sz w:val="28"/>
                                        <w:szCs w:val="28"/>
                                      </w:rPr>
                                    </w:pPr>
                                    <w:r w:rsidRPr="00646CD8">
                                      <w:rPr>
                                        <w:sz w:val="28"/>
                                        <w:szCs w:val="28"/>
                                      </w:rPr>
                                      <w:t>Près d'une semaine après à la sortie du confinement, nous espérons que votre reprise avec le quotidien, ne v</w:t>
                                    </w:r>
                                    <w:r w:rsidR="000958BD" w:rsidRPr="00646CD8">
                                      <w:rPr>
                                        <w:sz w:val="28"/>
                                        <w:szCs w:val="28"/>
                                      </w:rPr>
                                      <w:t>ous aura pas été trop compliqué</w:t>
                                    </w:r>
                                    <w:r w:rsidRPr="00646CD8">
                                      <w:rPr>
                                        <w:sz w:val="28"/>
                                        <w:szCs w:val="28"/>
                                      </w:rPr>
                                      <w:t>. Le retour à la normale n'étant pas tout à fait d'actualité, nous poursuivons, en collaboration avec Jean-Christophe Guéguen, l'édition "Astuces pour jardinier confiné" afin de vous accompagner durant cette transition.</w:t>
                                    </w:r>
                                    <w:r w:rsidRPr="00646CD8">
                                      <w:rPr>
                                        <w:sz w:val="28"/>
                                        <w:szCs w:val="28"/>
                                      </w:rPr>
                                      <w:br/>
                                      <w:t> </w:t>
                                    </w:r>
                                  </w:p>
                                </w:tc>
                              </w:tr>
                            </w:tbl>
                            <w:p w14:paraId="6ABA7AEB" w14:textId="77777777" w:rsidR="00666AC4" w:rsidRPr="00646CD8" w:rsidRDefault="00666AC4" w:rsidP="00666AC4">
                              <w:pPr>
                                <w:rPr>
                                  <w:sz w:val="28"/>
                                  <w:szCs w:val="28"/>
                                </w:rPr>
                              </w:pPr>
                            </w:p>
                          </w:tc>
                        </w:tr>
                      </w:tbl>
                      <w:p w14:paraId="1D5BD6FB"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6C4C4755" w14:textId="77777777">
                          <w:tc>
                            <w:tcPr>
                              <w:tcW w:w="0" w:type="auto"/>
                              <w:tcBorders>
                                <w:bottom w:val="single" w:sz="6" w:space="0" w:color="EDEDED"/>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02"/>
                              </w:tblGrid>
                              <w:tr w:rsidR="00666AC4" w:rsidRPr="00646CD8" w14:paraId="79DBEA40" w14:textId="77777777">
                                <w:tc>
                                  <w:tcPr>
                                    <w:tcW w:w="0" w:type="auto"/>
                                    <w:tcBorders>
                                      <w:bottom w:val="single" w:sz="6" w:space="0" w:color="EDEDED"/>
                                    </w:tcBorders>
                                    <w:tcMar>
                                      <w:top w:w="0" w:type="dxa"/>
                                      <w:left w:w="135" w:type="dxa"/>
                                      <w:bottom w:w="0" w:type="dxa"/>
                                      <w:right w:w="135" w:type="dxa"/>
                                    </w:tcMar>
                                    <w:hideMark/>
                                  </w:tcPr>
                                  <w:p w14:paraId="67531866"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23AED645" wp14:editId="055ECE3E">
                                          <wp:extent cx="2952750" cy="1905000"/>
                                          <wp:effectExtent l="19050" t="0" r="0" b="0"/>
                                          <wp:docPr id="34" name="Image 34" descr="https://mcusercontent.com/81c7aa2e21eef39a91bff5827/images/c58f88a5-a364-4e9c-8558-1db500481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81c7aa2e21eef39a91bff5827/images/c58f88a5-a364-4e9c-8558-1db50048158d.png"/>
                                                  <pic:cNvPicPr>
                                                    <a:picLocks noChangeAspect="1" noChangeArrowheads="1"/>
                                                  </pic:cNvPicPr>
                                                </pic:nvPicPr>
                                                <pic:blipFill>
                                                  <a:blip r:embed="rId6" cstate="print"/>
                                                  <a:srcRect/>
                                                  <a:stretch>
                                                    <a:fillRect/>
                                                  </a:stretch>
                                                </pic:blipFill>
                                                <pic:spPr bwMode="auto">
                                                  <a:xfrm>
                                                    <a:off x="0" y="0"/>
                                                    <a:ext cx="2952750" cy="1905000"/>
                                                  </a:xfrm>
                                                  <a:prstGeom prst="rect">
                                                    <a:avLst/>
                                                  </a:prstGeom>
                                                  <a:noFill/>
                                                  <a:ln w="9525">
                                                    <a:noFill/>
                                                    <a:miter lim="800000"/>
                                                    <a:headEnd/>
                                                    <a:tailEnd/>
                                                  </a:ln>
                                                </pic:spPr>
                                              </pic:pic>
                                            </a:graphicData>
                                          </a:graphic>
                                        </wp:inline>
                                      </w:drawing>
                                    </w:r>
                                  </w:p>
                                </w:tc>
                              </w:tr>
                            </w:tbl>
                            <w:p w14:paraId="04B69A5B" w14:textId="77777777" w:rsidR="00666AC4" w:rsidRPr="00646CD8" w:rsidRDefault="00666AC4" w:rsidP="00666AC4">
                              <w:pPr>
                                <w:rPr>
                                  <w:sz w:val="28"/>
                                  <w:szCs w:val="28"/>
                                </w:rPr>
                              </w:pPr>
                            </w:p>
                          </w:tc>
                        </w:tr>
                      </w:tbl>
                      <w:p w14:paraId="45598383"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15819E3" w14:textId="77777777">
                          <w:tc>
                            <w:tcPr>
                              <w:tcW w:w="0" w:type="auto"/>
                              <w:tcBorders>
                                <w:bottom w:val="single" w:sz="6" w:space="0" w:color="EDEDED"/>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72"/>
                              </w:tblGrid>
                              <w:tr w:rsidR="00666AC4" w:rsidRPr="00646CD8" w14:paraId="5BEA036C" w14:textId="77777777">
                                <w:tc>
                                  <w:tcPr>
                                    <w:tcW w:w="0" w:type="auto"/>
                                    <w:tcBorders>
                                      <w:bottom w:val="single" w:sz="6" w:space="0" w:color="EDEDED"/>
                                    </w:tcBorders>
                                    <w:tcMar>
                                      <w:top w:w="0" w:type="dxa"/>
                                      <w:left w:w="270" w:type="dxa"/>
                                      <w:bottom w:w="135" w:type="dxa"/>
                                      <w:right w:w="270" w:type="dxa"/>
                                    </w:tcMar>
                                    <w:hideMark/>
                                  </w:tcPr>
                                  <w:p w14:paraId="16170758" w14:textId="77777777" w:rsidR="00666AC4" w:rsidRPr="00646CD8" w:rsidRDefault="00666AC4" w:rsidP="00666AC4">
                                    <w:pPr>
                                      <w:rPr>
                                        <w:sz w:val="28"/>
                                        <w:szCs w:val="28"/>
                                      </w:rPr>
                                    </w:pPr>
                                    <w:r w:rsidRPr="00646CD8">
                                      <w:rPr>
                                        <w:sz w:val="28"/>
                                        <w:szCs w:val="28"/>
                                      </w:rPr>
                                      <w:t>COVID 19 et déconfinement</w:t>
                                    </w:r>
                                    <w:r w:rsidRPr="00646CD8">
                                      <w:rPr>
                                        <w:sz w:val="28"/>
                                        <w:szCs w:val="28"/>
                                      </w:rPr>
                                      <w:br/>
                                      <w:t> </w:t>
                                    </w:r>
                                  </w:p>
                                  <w:p w14:paraId="0C816AC7" w14:textId="77777777" w:rsidR="00666AC4" w:rsidRPr="00646CD8" w:rsidRDefault="00666AC4" w:rsidP="00666AC4">
                                    <w:pPr>
                                      <w:rPr>
                                        <w:sz w:val="28"/>
                                        <w:szCs w:val="28"/>
                                      </w:rPr>
                                    </w:pPr>
                                    <w:r w:rsidRPr="00646CD8">
                                      <w:rPr>
                                        <w:sz w:val="28"/>
                                        <w:szCs w:val="28"/>
                                      </w:rPr>
                                      <w:t xml:space="preserve">« Le </w:t>
                                    </w:r>
                                    <w:proofErr w:type="spellStart"/>
                                    <w:r w:rsidRPr="00646CD8">
                                      <w:rPr>
                                        <w:sz w:val="28"/>
                                        <w:szCs w:val="28"/>
                                      </w:rPr>
                                      <w:t>Covid</w:t>
                                    </w:r>
                                    <w:proofErr w:type="spellEnd"/>
                                    <w:r w:rsidRPr="00646CD8">
                                      <w:rPr>
                                        <w:sz w:val="28"/>
                                        <w:szCs w:val="28"/>
                                      </w:rPr>
                                      <w:t xml:space="preserve"> 19 est le meilleur cadeau que l'Homme ait fait à la nature depuis longtemps »</w:t>
                                    </w:r>
                                    <w:r w:rsidRPr="00646CD8">
                                      <w:rPr>
                                        <w:sz w:val="28"/>
                                        <w:szCs w:val="28"/>
                                      </w:rPr>
                                      <w:br/>
                                      <w:t xml:space="preserve">Rémi </w:t>
                                    </w:r>
                                    <w:proofErr w:type="spellStart"/>
                                    <w:r w:rsidRPr="00646CD8">
                                      <w:rPr>
                                        <w:sz w:val="28"/>
                                        <w:szCs w:val="28"/>
                                      </w:rPr>
                                      <w:t>Luglia</w:t>
                                    </w:r>
                                    <w:proofErr w:type="spellEnd"/>
                                    <w:r w:rsidRPr="00646CD8">
                                      <w:rPr>
                                        <w:sz w:val="28"/>
                                        <w:szCs w:val="28"/>
                                      </w:rPr>
                                      <w:t xml:space="preserve">, Président </w:t>
                                    </w:r>
                                    <w:proofErr w:type="spellStart"/>
                                    <w:r w:rsidRPr="00646CD8">
                                      <w:rPr>
                                        <w:sz w:val="28"/>
                                        <w:szCs w:val="28"/>
                                      </w:rPr>
                                      <w:t>le</w:t>
                                    </w:r>
                                    <w:proofErr w:type="spellEnd"/>
                                    <w:r w:rsidRPr="00646CD8">
                                      <w:rPr>
                                        <w:sz w:val="28"/>
                                        <w:szCs w:val="28"/>
                                      </w:rPr>
                                      <w:t xml:space="preserve"> l’Association pour l’histoire de la protection de la nature et de l’environnement (AHPNE).</w:t>
                                    </w:r>
                                    <w:r w:rsidRPr="00646CD8">
                                      <w:rPr>
                                        <w:sz w:val="28"/>
                                        <w:szCs w:val="28"/>
                                      </w:rPr>
                                      <w:br/>
                                    </w:r>
                                    <w:r w:rsidRPr="00646CD8">
                                      <w:rPr>
                                        <w:sz w:val="28"/>
                                        <w:szCs w:val="28"/>
                                      </w:rPr>
                                      <w:br/>
                                      <w:t>Faisons un rêve…encore masqué !</w:t>
                                    </w:r>
                                    <w:r w:rsidRPr="00646CD8">
                                      <w:rPr>
                                        <w:sz w:val="28"/>
                                        <w:szCs w:val="28"/>
                                      </w:rPr>
                                      <w:br/>
                                      <w:t> </w:t>
                                    </w:r>
                                    <w:r w:rsidRPr="00646CD8">
                                      <w:rPr>
                                        <w:sz w:val="28"/>
                                        <w:szCs w:val="28"/>
                                      </w:rPr>
                                      <w:br/>
                                      <w:t>Si le confinement a représenté une période de souffrance pour les êtres humains, les autres espèces tant animales que végétales, s'en sont réjouies. On ne peut qu’espérer que cette période test fût l’occasion de se recentrer sur soi-même et de réfléchir aux objectifs et aux valeurs qui pourront nous faire évoluer dans un futur proche.</w:t>
                                    </w:r>
                                    <w:r w:rsidRPr="00646CD8">
                                      <w:rPr>
                                        <w:sz w:val="28"/>
                                        <w:szCs w:val="28"/>
                                      </w:rPr>
                                      <w:br/>
                                      <w:t> </w:t>
                                    </w:r>
                                    <w:r w:rsidRPr="00646CD8">
                                      <w:rPr>
                                        <w:sz w:val="28"/>
                                        <w:szCs w:val="28"/>
                                      </w:rPr>
                                      <w:br/>
                                      <w:t xml:space="preserve">Faisons un rêve : alors que, durant tout le confinement, les médias nous ont abrutis de publicités vantant des véhicules de toutes marques (même si notre espèce ne se nourrit pas de voiture… !), on pourrait imaginer que de grands groupes comme Airbus, Thales, Renault ou Peugeot, réfléchissent à fabriquer autre chose que des voitures, des armements ou des avions. On pourrait aussi bien imaginer qu’ils mettent leur technologie </w:t>
                                    </w:r>
                                    <w:proofErr w:type="gramStart"/>
                                    <w:r w:rsidRPr="00646CD8">
                                      <w:rPr>
                                        <w:sz w:val="28"/>
                                        <w:szCs w:val="28"/>
                                      </w:rPr>
                                      <w:lastRenderedPageBreak/>
                                      <w:t>et</w:t>
                                    </w:r>
                                    <w:proofErr w:type="gramEnd"/>
                                    <w:r w:rsidRPr="00646CD8">
                                      <w:rPr>
                                        <w:sz w:val="28"/>
                                        <w:szCs w:val="28"/>
                                      </w:rPr>
                                      <w:t xml:space="preserve"> leur savoir-faire au service de la fabrication de biens vraiment utiles à l’humanité, plutôt que d’enrichir leurs actionnaires.</w:t>
                                    </w:r>
                                    <w:r w:rsidRPr="00646CD8">
                                      <w:rPr>
                                        <w:sz w:val="28"/>
                                        <w:szCs w:val="28"/>
                                      </w:rPr>
                                      <w:br/>
                                      <w:t>En moins de trois ans, on peut réorienter une telle machinerie autrement que dans la logique du « toujours plus », à condition bien sûr, d’en avoir la volonté. Imaginons notre société qui n’achèterait plus ses masques à la Chine, une nation qui doit d’ailleurs se réjouir de nous voir aujourd’hui incapables de manufacturer des produits aussi basiques et qui nécessitent un « pont aérien » bien polluant.</w:t>
                                    </w:r>
                                    <w:r w:rsidRPr="00646CD8">
                                      <w:rPr>
                                        <w:sz w:val="28"/>
                                        <w:szCs w:val="28"/>
                                      </w:rPr>
                                      <w:br/>
                                      <w:t xml:space="preserve">On nous a éduqué </w:t>
                                    </w:r>
                                    <w:proofErr w:type="gramStart"/>
                                    <w:r w:rsidRPr="00646CD8">
                                      <w:rPr>
                                        <w:sz w:val="28"/>
                                        <w:szCs w:val="28"/>
                                      </w:rPr>
                                      <w:t>a</w:t>
                                    </w:r>
                                    <w:proofErr w:type="gramEnd"/>
                                    <w:r w:rsidRPr="00646CD8">
                                      <w:rPr>
                                        <w:sz w:val="28"/>
                                        <w:szCs w:val="28"/>
                                      </w:rPr>
                                      <w:t xml:space="preserve"> consommer comme de bons petits élèves, bien conditionnés : en décembre j’achète du foie gras, en avril j’achète un régime pour entrer dans mon maillot de bain pour les vacances d’été. Un virus, deux mois … notre société a montré qu’elle a la capacité de décroître pour financer son propre avenir, c’est un travail d’entraide. S’agit-il de décroissance ou de revenir simplement au stade d’avant la surconsommation ? Un mot qui dérangera certains esprits, même si nous avons appris à nous passer quelques temps des grandes plateformes de vente en ligne.</w:t>
                                    </w:r>
                                    <w:r w:rsidRPr="00646CD8">
                                      <w:rPr>
                                        <w:sz w:val="28"/>
                                        <w:szCs w:val="28"/>
                                      </w:rPr>
                                      <w:br/>
                                      <w:t> </w:t>
                                    </w:r>
                                    <w:r w:rsidRPr="00646CD8">
                                      <w:rPr>
                                        <w:sz w:val="28"/>
                                        <w:szCs w:val="28"/>
                                      </w:rPr>
                                      <w:br/>
                                      <w:t>C’est dans cette idée, certes un peu autarcique, que nous allons ouvrir ce chapitre sur les espèces invasives. Vu d’un bureau ou d’un appartement bien aseptisé et déconnecté de la Nature, le sujet peut paraître futile…lisez-la suite, vous êtes tous concernés !</w:t>
                                    </w:r>
                                    <w:r w:rsidRPr="00646CD8">
                                      <w:rPr>
                                        <w:sz w:val="28"/>
                                        <w:szCs w:val="28"/>
                                      </w:rPr>
                                      <w:br/>
                                    </w:r>
                                    <w:r w:rsidRPr="00646CD8">
                                      <w:rPr>
                                        <w:sz w:val="28"/>
                                        <w:szCs w:val="28"/>
                                      </w:rPr>
                                      <w:br/>
                                    </w:r>
                                    <w:r w:rsidRPr="00646CD8">
                                      <w:rPr>
                                        <w:sz w:val="28"/>
                                        <w:szCs w:val="28"/>
                                      </w:rPr>
                                      <w:br/>
                                      <w:t>Les espèces végétales invasives</w:t>
                                    </w:r>
                                    <w:r w:rsidRPr="00646CD8">
                                      <w:rPr>
                                        <w:sz w:val="28"/>
                                        <w:szCs w:val="28"/>
                                      </w:rPr>
                                      <w:br/>
                                      <w:t>« David contre Goliath »</w:t>
                                    </w:r>
                                    <w:r w:rsidRPr="00646CD8">
                                      <w:rPr>
                                        <w:sz w:val="28"/>
                                        <w:szCs w:val="28"/>
                                      </w:rPr>
                                      <w:br/>
                                      <w:t> </w:t>
                                    </w:r>
                                    <w:r w:rsidRPr="00646CD8">
                                      <w:rPr>
                                        <w:sz w:val="28"/>
                                        <w:szCs w:val="28"/>
                                      </w:rPr>
                                      <w:br/>
                                      <w:t xml:space="preserve">Les espèces exotiques invasives sont reconnues comme la troisième cause de l’érosion de la biodiversité mondiale. Selon les dernières estimations de la Liste rouge de l’UICN (Cf. le saviez-vous), elles constituent une menace pour près d’un tiers des espèces terrestres menacées et sont impliquées dans la moitié des extinctions connues. Une espèce exotique invasive est </w:t>
                                    </w:r>
                                    <w:r w:rsidRPr="00646CD8">
                                      <w:rPr>
                                        <w:sz w:val="28"/>
                                        <w:szCs w:val="28"/>
                                      </w:rPr>
                                      <w:lastRenderedPageBreak/>
                                      <w:t>une espèce végétale ou animale, introduite par l’Homme volontairement ou non et qui menace l’environnement et la biodiversité locale, là où elle s’est installée.</w:t>
                                    </w:r>
                                    <w:r w:rsidRPr="00646CD8">
                                      <w:rPr>
                                        <w:sz w:val="28"/>
                                        <w:szCs w:val="28"/>
                                      </w:rPr>
                                      <w:br/>
                                      <w:t> </w:t>
                                    </w:r>
                                    <w:r w:rsidRPr="00646CD8">
                                      <w:rPr>
                                        <w:sz w:val="28"/>
                                        <w:szCs w:val="28"/>
                                      </w:rPr>
                                      <w:br/>
                                      <w:t>Les espèces exotiques invasives sont à l’origine d’impacts multiples affectant les espèces indigènes, le fonctionnement des écosystèmes et les biens et services qu’ils fournissent.  Ces espèces sont également à l’origine d’impacts négatifs importants pour de nombreuses activités économiques et pour la santé humaine. </w:t>
                                    </w:r>
                                    <w:r w:rsidRPr="00646CD8">
                                      <w:rPr>
                                        <w:sz w:val="28"/>
                                        <w:szCs w:val="28"/>
                                      </w:rPr>
                                      <w:br/>
                                      <w:t>La France n’échappe pas à ce phénomène. Les exemples d’invasions sont nombreux en métropole et en Outre-mer. Les espèces exotiques envahissantes se développent préférentiellement sur des milieux perturbés, et notamment des friches industrielles ou des chantiers. Les entreprises, au même titre que les particuliers ou les collectivités, sont donc concernées par cette problématique et doivent participer à l’effort de gestion.</w:t>
                                    </w:r>
                                    <w:r w:rsidRPr="00646CD8">
                                      <w:rPr>
                                        <w:sz w:val="28"/>
                                        <w:szCs w:val="28"/>
                                      </w:rPr>
                                      <w:br/>
                                      <w:t> </w:t>
                                    </w:r>
                                    <w:r w:rsidRPr="00646CD8">
                                      <w:rPr>
                                        <w:sz w:val="28"/>
                                        <w:szCs w:val="28"/>
                                      </w:rPr>
                                      <w:br/>
                                      <w:t>Certaines plantes exotiques introduites en France se sont si bien adaptées à nos régions qu’elles se sont mises à éliminer la flore locale, faute de prédateur ou de parasite. Pour l’équilibre et la santé de son jardin, il faut veiller à ne jamais cultiver ces plantes qui ne demandent qu’à s’échapper pour aller s’installer dans le jardin voisin où se disperser dans le milieu environnant et en appauvrir la biodiversité. Une friche ou un jardin laissé à l’abandon peuvent contaminer le jardin le mieux entretenu… De plus certaines sont allergisantes, tandis que d’autres sont toxiques ou peuvent même vous infliger des blessures.</w:t>
                                    </w:r>
                                    <w:r w:rsidRPr="00646CD8">
                                      <w:rPr>
                                        <w:sz w:val="28"/>
                                        <w:szCs w:val="28"/>
                                      </w:rPr>
                                      <w:br/>
                                      <w:t xml:space="preserve">Ces plantes invasives, considérées comme des « pestes végétales » commencent souvent à s’installer dans les milieux perturbés (friches, décombres, chantiers, bords de route…). Leur introduction </w:t>
                                    </w:r>
                                    <w:proofErr w:type="gramStart"/>
                                    <w:r w:rsidRPr="00646CD8">
                                      <w:rPr>
                                        <w:sz w:val="28"/>
                                        <w:szCs w:val="28"/>
                                      </w:rPr>
                                      <w:t>peut-être</w:t>
                                    </w:r>
                                    <w:proofErr w:type="gramEnd"/>
                                    <w:r w:rsidRPr="00646CD8">
                                      <w:rPr>
                                        <w:sz w:val="28"/>
                                        <w:szCs w:val="28"/>
                                      </w:rPr>
                                      <w:t xml:space="preserve"> accidentelle lorsque des graines voyagent avec des colis, des emballages, des camions, des bateaux, ou même des touristes. </w:t>
                                    </w:r>
                                    <w:r w:rsidRPr="00646CD8">
                                      <w:rPr>
                                        <w:sz w:val="28"/>
                                        <w:szCs w:val="28"/>
                                      </w:rPr>
                                      <w:br/>
                                      <w:t xml:space="preserve">Il peut aussi s’agir d’introduction volontaire à but ornemental comme </w:t>
                                    </w:r>
                                    <w:r w:rsidRPr="00646CD8">
                                      <w:rPr>
                                        <w:sz w:val="28"/>
                                        <w:szCs w:val="28"/>
                                      </w:rPr>
                                      <w:lastRenderedPageBreak/>
                                      <w:t>l’herbe de la pampa, la renouée du japon ou le buddleia du Père David. Une espèce peut être considérée comme envahissante que dans une région bien précise. Ces plantes, qui ont pour la plupart une croissance rapide et vigoureuse réduisent la biodiversité et uniformisent les paysages. Les voies ferrées, les talus de bord de route, les autoroutes ou les zones portuaires sont autant de lieux où les invasives se multiplient et se répandent. Il faut toujours surveiller les transports de terre et les terrassements des nouvelles résidences. Un paradoxe de notre société : les plantes invasives créent de l’emploi dans les communes envahies, où il faut les éradiquer !</w:t>
                                    </w:r>
                                  </w:p>
                                </w:tc>
                              </w:tr>
                            </w:tbl>
                            <w:p w14:paraId="3B9229BD" w14:textId="77777777" w:rsidR="00666AC4" w:rsidRPr="00646CD8" w:rsidRDefault="00666AC4" w:rsidP="00666AC4">
                              <w:pPr>
                                <w:rPr>
                                  <w:sz w:val="28"/>
                                  <w:szCs w:val="28"/>
                                </w:rPr>
                              </w:pPr>
                            </w:p>
                          </w:tc>
                        </w:tr>
                      </w:tbl>
                      <w:p w14:paraId="5BE61EB0" w14:textId="77777777" w:rsidR="00666AC4" w:rsidRPr="00646CD8" w:rsidRDefault="00666AC4" w:rsidP="00666AC4">
                        <w:pPr>
                          <w:rPr>
                            <w:sz w:val="28"/>
                            <w:szCs w:val="28"/>
                          </w:rPr>
                        </w:pPr>
                        <w:r w:rsidRPr="00646CD8">
                          <w:rPr>
                            <w:sz w:val="28"/>
                            <w:szCs w:val="28"/>
                          </w:rPr>
                          <w:lastRenderedPageBreak/>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74BAF57"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7B384A1A"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387A698D" w14:textId="77777777">
                                      <w:tc>
                                        <w:tcPr>
                                          <w:tcW w:w="0" w:type="auto"/>
                                          <w:tcBorders>
                                            <w:bottom w:val="single" w:sz="6" w:space="0" w:color="EDEDED"/>
                                          </w:tcBorders>
                                          <w:hideMark/>
                                        </w:tcPr>
                                        <w:p w14:paraId="26341E48" w14:textId="77777777" w:rsidR="00666AC4" w:rsidRPr="00646CD8" w:rsidRDefault="00666AC4" w:rsidP="00666AC4">
                                          <w:pPr>
                                            <w:rPr>
                                              <w:sz w:val="28"/>
                                              <w:szCs w:val="28"/>
                                            </w:rPr>
                                          </w:pPr>
                                          <w:r w:rsidRPr="00646CD8">
                                            <w:rPr>
                                              <w:noProof/>
                                              <w:sz w:val="28"/>
                                              <w:szCs w:val="28"/>
                                              <w:lang w:eastAsia="fr-FR"/>
                                            </w:rPr>
                                            <w:drawing>
                                              <wp:inline distT="0" distB="0" distL="0" distR="0" wp14:anchorId="211AC457" wp14:editId="1AEB10B4">
                                                <wp:extent cx="1676400" cy="1562100"/>
                                                <wp:effectExtent l="19050" t="0" r="0" b="0"/>
                                                <wp:docPr id="35" name="Image 35" descr="https://mcusercontent.com/81c7aa2e21eef39a91bff5827/images/2635d907-77be-446b-b1ac-aada9d286b92.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81c7aa2e21eef39a91bff5827/images/2635d907-77be-446b-b1ac-aada9d286b92.jpg"/>
                                                        <pic:cNvPicPr>
                                                          <a:picLocks noChangeAspect="1" noChangeArrowheads="1"/>
                                                        </pic:cNvPicPr>
                                                      </pic:nvPicPr>
                                                      <pic:blipFill>
                                                        <a:blip r:embed="rId8" cstate="print"/>
                                                        <a:srcRect/>
                                                        <a:stretch>
                                                          <a:fillRect/>
                                                        </a:stretch>
                                                      </pic:blipFill>
                                                      <pic:spPr bwMode="auto">
                                                        <a:xfrm>
                                                          <a:off x="0" y="0"/>
                                                          <a:ext cx="1676400" cy="15621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11140E6F" w14:textId="77777777">
                                      <w:tc>
                                        <w:tcPr>
                                          <w:tcW w:w="0" w:type="auto"/>
                                          <w:tcBorders>
                                            <w:bottom w:val="single" w:sz="6" w:space="0" w:color="EDEDED"/>
                                          </w:tcBorders>
                                          <w:hideMark/>
                                        </w:tcPr>
                                        <w:p w14:paraId="4B30254E" w14:textId="77777777" w:rsidR="00666AC4" w:rsidRPr="00646CD8" w:rsidRDefault="00666AC4" w:rsidP="00666AC4">
                                          <w:pPr>
                                            <w:rPr>
                                              <w:sz w:val="28"/>
                                              <w:szCs w:val="28"/>
                                            </w:rPr>
                                          </w:pPr>
                                          <w:r w:rsidRPr="00646CD8">
                                            <w:rPr>
                                              <w:sz w:val="28"/>
                                              <w:szCs w:val="28"/>
                                            </w:rPr>
                                            <w:t xml:space="preserve">Le geste à ne pas faire ! </w:t>
                                          </w:r>
                                          <w:r w:rsidRPr="00646CD8">
                                            <w:rPr>
                                              <w:sz w:val="28"/>
                                              <w:szCs w:val="28"/>
                                            </w:rPr>
                                            <w:br/>
                                          </w:r>
                                          <w:r w:rsidRPr="00646CD8">
                                            <w:rPr>
                                              <w:sz w:val="28"/>
                                              <w:szCs w:val="28"/>
                                            </w:rPr>
                                            <w:br/>
                                            <w:t xml:space="preserve">Ne jamais jeter vos résidus de fauche ou d’arrachage sur un terrain voisin, ce n’est pas pour rien que des déchèteries existent ! Pour les invasives, l’incinération reste </w:t>
                                          </w:r>
                                          <w:proofErr w:type="gramStart"/>
                                          <w:r w:rsidRPr="00646CD8">
                                            <w:rPr>
                                              <w:sz w:val="28"/>
                                              <w:szCs w:val="28"/>
                                            </w:rPr>
                                            <w:t>la meilleur solution</w:t>
                                          </w:r>
                                          <w:proofErr w:type="gramEnd"/>
                                          <w:r w:rsidRPr="00646CD8">
                                            <w:rPr>
                                              <w:sz w:val="28"/>
                                              <w:szCs w:val="28"/>
                                            </w:rPr>
                                            <w:t xml:space="preserve"> quand on peut la pratiquer.</w:t>
                                          </w:r>
                                          <w:r w:rsidRPr="00646CD8">
                                            <w:rPr>
                                              <w:sz w:val="28"/>
                                              <w:szCs w:val="28"/>
                                            </w:rPr>
                                            <w:br/>
                                          </w:r>
                                          <w:r w:rsidRPr="00646CD8">
                                            <w:rPr>
                                              <w:sz w:val="28"/>
                                              <w:szCs w:val="28"/>
                                            </w:rPr>
                                            <w:br/>
                                            <w:t>Il ne faut pas confondre une espèce indigène envahissante comme l’ortie ou la ronce, avec une espèce exotique invasive comme l’arbre aux papillons. Nous allons passer à la loupe quelques espèces exotiques les plus fréquentes et des moyens simples pour les éviter ou de les éradiquer.</w:t>
                                          </w:r>
                                        </w:p>
                                      </w:tc>
                                    </w:tr>
                                  </w:tbl>
                                  <w:p w14:paraId="497A7DC8" w14:textId="77777777" w:rsidR="00666AC4" w:rsidRPr="00646CD8" w:rsidRDefault="00666AC4" w:rsidP="00666AC4">
                                    <w:pPr>
                                      <w:rPr>
                                        <w:sz w:val="28"/>
                                        <w:szCs w:val="28"/>
                                      </w:rPr>
                                    </w:pPr>
                                  </w:p>
                                </w:tc>
                              </w:tr>
                            </w:tbl>
                            <w:p w14:paraId="397FCF97" w14:textId="77777777" w:rsidR="00666AC4" w:rsidRPr="00646CD8" w:rsidRDefault="00666AC4" w:rsidP="00666AC4">
                              <w:pPr>
                                <w:rPr>
                                  <w:sz w:val="28"/>
                                  <w:szCs w:val="28"/>
                                </w:rPr>
                              </w:pPr>
                            </w:p>
                          </w:tc>
                        </w:tr>
                      </w:tbl>
                      <w:p w14:paraId="2D92947E"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6109ECDC"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52B0D7B8"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149F948A" w14:textId="77777777">
                                      <w:tc>
                                        <w:tcPr>
                                          <w:tcW w:w="0" w:type="auto"/>
                                          <w:tcBorders>
                                            <w:bottom w:val="single" w:sz="6" w:space="0" w:color="EDEDED"/>
                                          </w:tcBorders>
                                          <w:hideMark/>
                                        </w:tcPr>
                                        <w:p w14:paraId="6B577139"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46EC8DBA" wp14:editId="7C05E538">
                                                <wp:extent cx="1676400" cy="1438275"/>
                                                <wp:effectExtent l="19050" t="0" r="0" b="0"/>
                                                <wp:docPr id="36" name="Image 36" descr="https://mcusercontent.com/81c7aa2e21eef39a91bff5827/images/8f372795-8866-4dbf-83e9-e237bec15ce5.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81c7aa2e21eef39a91bff5827/images/8f372795-8866-4dbf-83e9-e237bec15ce5.png"/>
                                                        <pic:cNvPicPr>
                                                          <a:picLocks noChangeAspect="1" noChangeArrowheads="1"/>
                                                        </pic:cNvPicPr>
                                                      </pic:nvPicPr>
                                                      <pic:blipFill>
                                                        <a:blip r:embed="rId9" cstate="print"/>
                                                        <a:srcRect/>
                                                        <a:stretch>
                                                          <a:fillRect/>
                                                        </a:stretch>
                                                      </pic:blipFill>
                                                      <pic:spPr bwMode="auto">
                                                        <a:xfrm>
                                                          <a:off x="0" y="0"/>
                                                          <a:ext cx="1676400" cy="1438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5BC5FA7A" w14:textId="77777777">
                                      <w:tc>
                                        <w:tcPr>
                                          <w:tcW w:w="0" w:type="auto"/>
                                          <w:tcBorders>
                                            <w:bottom w:val="single" w:sz="6" w:space="0" w:color="EDEDED"/>
                                          </w:tcBorders>
                                          <w:hideMark/>
                                        </w:tcPr>
                                        <w:p w14:paraId="49123D49" w14:textId="77777777" w:rsidR="00666AC4" w:rsidRPr="00646CD8" w:rsidRDefault="00666AC4" w:rsidP="00666AC4">
                                          <w:pPr>
                                            <w:rPr>
                                              <w:sz w:val="28"/>
                                              <w:szCs w:val="28"/>
                                            </w:rPr>
                                          </w:pPr>
                                          <w:r w:rsidRPr="00646CD8">
                                            <w:rPr>
                                              <w:sz w:val="28"/>
                                              <w:szCs w:val="28"/>
                                            </w:rPr>
                                            <w:t>Le Buddleia du Père David (</w:t>
                                          </w:r>
                                          <w:proofErr w:type="spellStart"/>
                                          <w:r w:rsidRPr="00646CD8">
                                            <w:rPr>
                                              <w:sz w:val="28"/>
                                              <w:szCs w:val="28"/>
                                            </w:rPr>
                                            <w:t>Buddleja</w:t>
                                          </w:r>
                                          <w:proofErr w:type="spellEnd"/>
                                          <w:r w:rsidRPr="00646CD8">
                                            <w:rPr>
                                              <w:sz w:val="28"/>
                                              <w:szCs w:val="28"/>
                                            </w:rPr>
                                            <w:t xml:space="preserve"> </w:t>
                                          </w:r>
                                          <w:proofErr w:type="spellStart"/>
                                          <w:r w:rsidRPr="00646CD8">
                                            <w:rPr>
                                              <w:sz w:val="28"/>
                                              <w:szCs w:val="28"/>
                                            </w:rPr>
                                            <w:t>davidii</w:t>
                                          </w:r>
                                          <w:proofErr w:type="spellEnd"/>
                                          <w:r w:rsidRPr="00646CD8">
                                            <w:rPr>
                                              <w:sz w:val="28"/>
                                              <w:szCs w:val="28"/>
                                            </w:rPr>
                                            <w:t>)</w:t>
                                          </w:r>
                                          <w:r w:rsidRPr="00646CD8">
                                            <w:rPr>
                                              <w:sz w:val="28"/>
                                              <w:szCs w:val="28"/>
                                            </w:rPr>
                                            <w:br/>
                                            <w:t>L’arbre aux papillons</w:t>
                                          </w:r>
                                          <w:r w:rsidRPr="00646CD8">
                                            <w:rPr>
                                              <w:sz w:val="28"/>
                                              <w:szCs w:val="28"/>
                                            </w:rPr>
                                            <w:br/>
                                            <w:t> </w:t>
                                          </w:r>
                                          <w:r w:rsidRPr="00646CD8">
                                            <w:rPr>
                                              <w:sz w:val="28"/>
                                              <w:szCs w:val="28"/>
                                            </w:rPr>
                                            <w:br/>
                                            <w:t>Il est beau, il est facile à cultiver, il est très florifère, il est parfumé, il attire les papillons, et abeilles, pourtant, il est bien inscrit sur la liste des espèces invasives susceptibles de porter atteinte à la biodiversité.</w:t>
                                          </w:r>
                                          <w:r w:rsidRPr="00646CD8">
                                            <w:rPr>
                                              <w:sz w:val="28"/>
                                              <w:szCs w:val="28"/>
                                            </w:rPr>
                                            <w:br/>
                                            <w:t>Nous parlons ici de l’arbre aux papillons encore appelé Le Buddleia du Père David. Originaire de Chine et introduit en France, en 1869, par un missionnaire, le père David, cette espèce rustique affectionne les lieux dégradés par l’Homme : les friches industrielles, les zones d’alluvions et peut même s’installer dans les fentes des murs ou sur les trottoirs. Longtemps planté sur les parkings de supermarchés et les bords d’autoroute car il nécessite peu d’entretien, il a pris ses libertés.</w:t>
                                          </w:r>
                                          <w:r w:rsidRPr="00646CD8">
                                            <w:rPr>
                                              <w:sz w:val="28"/>
                                              <w:szCs w:val="28"/>
                                            </w:rPr>
                                            <w:br/>
                                            <w:t xml:space="preserve">Côté </w:t>
                                          </w:r>
                                          <w:proofErr w:type="gramStart"/>
                                          <w:r w:rsidRPr="00646CD8">
                                            <w:rPr>
                                              <w:sz w:val="28"/>
                                              <w:szCs w:val="28"/>
                                            </w:rPr>
                                            <w:t>positif,  ses</w:t>
                                          </w:r>
                                          <w:proofErr w:type="gramEnd"/>
                                          <w:r w:rsidRPr="00646CD8">
                                            <w:rPr>
                                              <w:sz w:val="28"/>
                                              <w:szCs w:val="28"/>
                                            </w:rPr>
                                            <w:t xml:space="preserve"> panicules mauves attirent les papillons pollinisateurs, côté négatif il n’a rien à offrir à leurs chenilles mais un seul spécimen peut produire 3 millions de graines ailées qui se dispersent au gré du vent. L’arbuste invasif chasse les autres espèces et ainsi contribue à la disparition des papillons qu’il nourrit. Dans tous les cas, et malgré leur qualité esthétique, il est préférable d’éviter de les planter au jardin. Privilégiez plutôt les variétés horticoles stériles comme Buddleia </w:t>
                                          </w:r>
                                          <w:proofErr w:type="spellStart"/>
                                          <w:r w:rsidRPr="00646CD8">
                                            <w:rPr>
                                              <w:sz w:val="28"/>
                                              <w:szCs w:val="28"/>
                                            </w:rPr>
                                            <w:t>weyeriana</w:t>
                                          </w:r>
                                          <w:proofErr w:type="spellEnd"/>
                                          <w:r w:rsidRPr="00646CD8">
                                            <w:rPr>
                                              <w:sz w:val="28"/>
                                              <w:szCs w:val="28"/>
                                            </w:rPr>
                                            <w:t>, elles attirent également nos amis les papillons.</w:t>
                                          </w:r>
                                        </w:p>
                                      </w:tc>
                                    </w:tr>
                                  </w:tbl>
                                  <w:p w14:paraId="5526F5CF" w14:textId="77777777" w:rsidR="00666AC4" w:rsidRPr="00646CD8" w:rsidRDefault="00666AC4" w:rsidP="00666AC4">
                                    <w:pPr>
                                      <w:rPr>
                                        <w:sz w:val="28"/>
                                        <w:szCs w:val="28"/>
                                      </w:rPr>
                                    </w:pPr>
                                  </w:p>
                                </w:tc>
                              </w:tr>
                            </w:tbl>
                            <w:p w14:paraId="65509FA8" w14:textId="77777777" w:rsidR="00666AC4" w:rsidRPr="00646CD8" w:rsidRDefault="00666AC4" w:rsidP="00666AC4">
                              <w:pPr>
                                <w:rPr>
                                  <w:sz w:val="28"/>
                                  <w:szCs w:val="28"/>
                                </w:rPr>
                              </w:pPr>
                            </w:p>
                          </w:tc>
                        </w:tr>
                      </w:tbl>
                      <w:p w14:paraId="54D0A54A"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07D9A0C9"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6924E0A8"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3C17B3A6" w14:textId="77777777">
                                      <w:tc>
                                        <w:tcPr>
                                          <w:tcW w:w="0" w:type="auto"/>
                                          <w:tcBorders>
                                            <w:bottom w:val="single" w:sz="6" w:space="0" w:color="EDEDED"/>
                                          </w:tcBorders>
                                          <w:hideMark/>
                                        </w:tcPr>
                                        <w:p w14:paraId="6361DAE7"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09378E95" wp14:editId="336599B6">
                                                <wp:extent cx="1676400" cy="2228850"/>
                                                <wp:effectExtent l="19050" t="0" r="0" b="0"/>
                                                <wp:docPr id="37" name="Image 37" descr="https://mcusercontent.com/81c7aa2e21eef39a91bff5827/images/1e7eb6ac-bf9c-4ef9-8268-c2352418e7ab.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81c7aa2e21eef39a91bff5827/images/1e7eb6ac-bf9c-4ef9-8268-c2352418e7ab.png"/>
                                                        <pic:cNvPicPr>
                                                          <a:picLocks noChangeAspect="1" noChangeArrowheads="1"/>
                                                        </pic:cNvPicPr>
                                                      </pic:nvPicPr>
                                                      <pic:blipFill>
                                                        <a:blip r:embed="rId10" cstate="print"/>
                                                        <a:srcRect/>
                                                        <a:stretch>
                                                          <a:fillRect/>
                                                        </a:stretch>
                                                      </pic:blipFill>
                                                      <pic:spPr bwMode="auto">
                                                        <a:xfrm>
                                                          <a:off x="0" y="0"/>
                                                          <a:ext cx="1676400" cy="22288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4AC9A9C3" w14:textId="77777777">
                                      <w:tc>
                                        <w:tcPr>
                                          <w:tcW w:w="0" w:type="auto"/>
                                          <w:tcBorders>
                                            <w:bottom w:val="single" w:sz="6" w:space="0" w:color="EDEDED"/>
                                          </w:tcBorders>
                                          <w:hideMark/>
                                        </w:tcPr>
                                        <w:p w14:paraId="7453B813" w14:textId="77777777" w:rsidR="00666AC4" w:rsidRPr="00646CD8" w:rsidRDefault="00666AC4" w:rsidP="00666AC4">
                                          <w:pPr>
                                            <w:rPr>
                                              <w:sz w:val="28"/>
                                              <w:szCs w:val="28"/>
                                            </w:rPr>
                                          </w:pPr>
                                          <w:r w:rsidRPr="00646CD8">
                                            <w:rPr>
                                              <w:sz w:val="28"/>
                                              <w:szCs w:val="28"/>
                                            </w:rPr>
                                            <w:t>L’herbe de la pampa (</w:t>
                                          </w:r>
                                          <w:proofErr w:type="spellStart"/>
                                          <w:r w:rsidRPr="00646CD8">
                                            <w:rPr>
                                              <w:sz w:val="28"/>
                                              <w:szCs w:val="28"/>
                                            </w:rPr>
                                            <w:t>Cortaderia</w:t>
                                          </w:r>
                                          <w:proofErr w:type="spellEnd"/>
                                          <w:r w:rsidRPr="00646CD8">
                                            <w:rPr>
                                              <w:sz w:val="28"/>
                                              <w:szCs w:val="28"/>
                                            </w:rPr>
                                            <w:t xml:space="preserve"> </w:t>
                                          </w:r>
                                          <w:proofErr w:type="spellStart"/>
                                          <w:r w:rsidRPr="00646CD8">
                                            <w:rPr>
                                              <w:sz w:val="28"/>
                                              <w:szCs w:val="28"/>
                                            </w:rPr>
                                            <w:t>selloana</w:t>
                                          </w:r>
                                          <w:proofErr w:type="spellEnd"/>
                                          <w:r w:rsidRPr="00646CD8">
                                            <w:rPr>
                                              <w:sz w:val="28"/>
                                              <w:szCs w:val="28"/>
                                            </w:rPr>
                                            <w:t>)</w:t>
                                          </w:r>
                                          <w:r w:rsidRPr="00646CD8">
                                            <w:rPr>
                                              <w:sz w:val="28"/>
                                              <w:szCs w:val="28"/>
                                            </w:rPr>
                                            <w:br/>
                                            <w:t>Jolie mais dangereuse</w:t>
                                          </w:r>
                                          <w:r w:rsidRPr="00646CD8">
                                            <w:rPr>
                                              <w:sz w:val="28"/>
                                              <w:szCs w:val="28"/>
                                            </w:rPr>
                                            <w:br/>
                                            <w:t> </w:t>
                                          </w:r>
                                          <w:r w:rsidRPr="00646CD8">
                                            <w:rPr>
                                              <w:sz w:val="28"/>
                                              <w:szCs w:val="28"/>
                                            </w:rPr>
                                            <w:br/>
                                            <w:t xml:space="preserve">Originaire des </w:t>
                                          </w:r>
                                          <w:proofErr w:type="gramStart"/>
                                          <w:r w:rsidRPr="00646CD8">
                                            <w:rPr>
                                              <w:sz w:val="28"/>
                                              <w:szCs w:val="28"/>
                                            </w:rPr>
                                            <w:t>plaines  d’Amérique</w:t>
                                          </w:r>
                                          <w:proofErr w:type="gramEnd"/>
                                          <w:r w:rsidRPr="00646CD8">
                                            <w:rPr>
                                              <w:sz w:val="28"/>
                                              <w:szCs w:val="28"/>
                                            </w:rPr>
                                            <w:t xml:space="preserve"> du Sud, l’herbe de la pampa, est une grande plante herbacée ornementale, en apparence inoffensive, qui s’est adaptée avec une facilité déconcertante aux conditions climatiques de notre pays et menace l’environnement. Propagée par les jardiniers amateurs et les jardineries, elle entraine des désordres écologiques importants en monopolisant l’ensemble de l’eau, des nutriments et de la lumière disponible.</w:t>
                                          </w:r>
                                          <w:r w:rsidRPr="00646CD8">
                                            <w:rPr>
                                              <w:sz w:val="28"/>
                                              <w:szCs w:val="28"/>
                                            </w:rPr>
                                            <w:br/>
                                            <w:t xml:space="preserve">Elle remplace donc rapidement les autres espèces, plus petites et moins compétitives. En Bretagne, elle a proliféré </w:t>
                                          </w:r>
                                          <w:proofErr w:type="gramStart"/>
                                          <w:r w:rsidRPr="00646CD8">
                                            <w:rPr>
                                              <w:sz w:val="28"/>
                                              <w:szCs w:val="28"/>
                                            </w:rPr>
                                            <w:t>sur  les</w:t>
                                          </w:r>
                                          <w:proofErr w:type="gramEnd"/>
                                          <w:r w:rsidRPr="00646CD8">
                                            <w:rPr>
                                              <w:sz w:val="28"/>
                                              <w:szCs w:val="28"/>
                                            </w:rPr>
                                            <w:t xml:space="preserve"> écosystèmes côtiers où  il est très difficile de l’éradiquer. Chaque pied produit de longues hampes florales qui contiennent des millions de graines dispersées par les vents et les cours d’eau. Ses feuilles, particulièrement inflammables augmentent le risque d’incendie. Elles sont de plus, très coupantes et peuvent provoquer de profondes blessures pour les enfants qui essaient de les cueillir. On observe aussi des coupures sur la bouche du bétail. Les plaies s’infectent très vite.</w:t>
                                          </w:r>
                                          <w:r w:rsidRPr="00646CD8">
                                            <w:rPr>
                                              <w:sz w:val="28"/>
                                              <w:szCs w:val="28"/>
                                            </w:rPr>
                                            <w:br/>
                                            <w:t>Sa plantation dans les jardins privés est donc vivement déconseillée. L’arrachage et le bâchage constituent les deux méthodes de lutte. L’île de la Réunion est aussi particulièrement touchée par cette plante invasive.</w:t>
                                          </w:r>
                                        </w:p>
                                      </w:tc>
                                    </w:tr>
                                  </w:tbl>
                                  <w:p w14:paraId="3582773B" w14:textId="77777777" w:rsidR="00666AC4" w:rsidRPr="00646CD8" w:rsidRDefault="00666AC4" w:rsidP="00666AC4">
                                    <w:pPr>
                                      <w:rPr>
                                        <w:sz w:val="28"/>
                                        <w:szCs w:val="28"/>
                                      </w:rPr>
                                    </w:pPr>
                                  </w:p>
                                </w:tc>
                              </w:tr>
                            </w:tbl>
                            <w:p w14:paraId="46CB7F26" w14:textId="77777777" w:rsidR="00666AC4" w:rsidRPr="00646CD8" w:rsidRDefault="00666AC4" w:rsidP="00666AC4">
                              <w:pPr>
                                <w:rPr>
                                  <w:sz w:val="28"/>
                                  <w:szCs w:val="28"/>
                                </w:rPr>
                              </w:pPr>
                            </w:p>
                          </w:tc>
                        </w:tr>
                      </w:tbl>
                      <w:p w14:paraId="42F9F98A" w14:textId="77777777" w:rsidR="00666AC4" w:rsidRPr="00646CD8" w:rsidRDefault="00666AC4" w:rsidP="00666AC4">
                        <w:pPr>
                          <w:rPr>
                            <w:sz w:val="28"/>
                            <w:szCs w:val="28"/>
                          </w:rPr>
                        </w:pPr>
                        <w:r w:rsidRPr="00646CD8">
                          <w:rPr>
                            <w:sz w:val="28"/>
                            <w:szCs w:val="28"/>
                          </w:rPr>
                          <w:lastRenderedPageBreak/>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16671F7F"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2CDF550A"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59B7974F" w14:textId="77777777">
                                      <w:tc>
                                        <w:tcPr>
                                          <w:tcW w:w="0" w:type="auto"/>
                                          <w:tcBorders>
                                            <w:bottom w:val="single" w:sz="6" w:space="0" w:color="EDEDED"/>
                                          </w:tcBorders>
                                          <w:hideMark/>
                                        </w:tcPr>
                                        <w:p w14:paraId="0AE6F7A8" w14:textId="77777777" w:rsidR="00666AC4" w:rsidRPr="00646CD8" w:rsidRDefault="00666AC4" w:rsidP="00666AC4">
                                          <w:pPr>
                                            <w:rPr>
                                              <w:sz w:val="28"/>
                                              <w:szCs w:val="28"/>
                                            </w:rPr>
                                          </w:pPr>
                                          <w:r w:rsidRPr="00646CD8">
                                            <w:rPr>
                                              <w:noProof/>
                                              <w:sz w:val="28"/>
                                              <w:szCs w:val="28"/>
                                              <w:lang w:eastAsia="fr-FR"/>
                                            </w:rPr>
                                            <w:drawing>
                                              <wp:inline distT="0" distB="0" distL="0" distR="0" wp14:anchorId="5BC69BB4" wp14:editId="6D503842">
                                                <wp:extent cx="1676400" cy="1190625"/>
                                                <wp:effectExtent l="19050" t="0" r="0" b="0"/>
                                                <wp:docPr id="38" name="Image 38" descr="https://mcusercontent.com/81c7aa2e21eef39a91bff5827/images/b204786d-16de-4b97-84c2-90e7f5a32937.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81c7aa2e21eef39a91bff5827/images/b204786d-16de-4b97-84c2-90e7f5a32937.png"/>
                                                        <pic:cNvPicPr>
                                                          <a:picLocks noChangeAspect="1" noChangeArrowheads="1"/>
                                                        </pic:cNvPicPr>
                                                      </pic:nvPicPr>
                                                      <pic:blipFill>
                                                        <a:blip r:embed="rId11" cstate="print"/>
                                                        <a:srcRect/>
                                                        <a:stretch>
                                                          <a:fillRect/>
                                                        </a:stretch>
                                                      </pic:blipFill>
                                                      <pic:spPr bwMode="auto">
                                                        <a:xfrm>
                                                          <a:off x="0" y="0"/>
                                                          <a:ext cx="1676400" cy="11906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45637611" w14:textId="77777777">
                                      <w:tc>
                                        <w:tcPr>
                                          <w:tcW w:w="0" w:type="auto"/>
                                          <w:tcBorders>
                                            <w:bottom w:val="single" w:sz="6" w:space="0" w:color="EDEDED"/>
                                          </w:tcBorders>
                                          <w:hideMark/>
                                        </w:tcPr>
                                        <w:p w14:paraId="7334A323" w14:textId="77777777" w:rsidR="00666AC4" w:rsidRPr="00646CD8" w:rsidRDefault="00666AC4" w:rsidP="00666AC4">
                                          <w:pPr>
                                            <w:rPr>
                                              <w:sz w:val="28"/>
                                              <w:szCs w:val="28"/>
                                            </w:rPr>
                                          </w:pPr>
                                          <w:r w:rsidRPr="00646CD8">
                                            <w:rPr>
                                              <w:sz w:val="28"/>
                                              <w:szCs w:val="28"/>
                                            </w:rPr>
                                            <w:t>La griffe de sorcière (</w:t>
                                          </w:r>
                                          <w:proofErr w:type="spellStart"/>
                                          <w:r w:rsidRPr="00646CD8">
                                            <w:rPr>
                                              <w:sz w:val="28"/>
                                              <w:szCs w:val="28"/>
                                            </w:rPr>
                                            <w:t>Carpobrotus</w:t>
                                          </w:r>
                                          <w:proofErr w:type="spellEnd"/>
                                          <w:r w:rsidRPr="00646CD8">
                                            <w:rPr>
                                              <w:sz w:val="28"/>
                                              <w:szCs w:val="28"/>
                                            </w:rPr>
                                            <w:t xml:space="preserve"> </w:t>
                                          </w:r>
                                          <w:proofErr w:type="spellStart"/>
                                          <w:r w:rsidRPr="00646CD8">
                                            <w:rPr>
                                              <w:sz w:val="28"/>
                                              <w:szCs w:val="28"/>
                                            </w:rPr>
                                            <w:t>edulis</w:t>
                                          </w:r>
                                          <w:proofErr w:type="spellEnd"/>
                                          <w:r w:rsidRPr="00646CD8">
                                            <w:rPr>
                                              <w:sz w:val="28"/>
                                              <w:szCs w:val="28"/>
                                            </w:rPr>
                                            <w:t>)</w:t>
                                          </w:r>
                                          <w:r w:rsidRPr="00646CD8">
                                            <w:rPr>
                                              <w:sz w:val="28"/>
                                              <w:szCs w:val="28"/>
                                            </w:rPr>
                                            <w:br/>
                                            <w:t>Une plante qui s’accroche</w:t>
                                          </w:r>
                                          <w:r w:rsidRPr="00646CD8">
                                            <w:rPr>
                                              <w:sz w:val="28"/>
                                              <w:szCs w:val="28"/>
                                            </w:rPr>
                                            <w:br/>
                                            <w:t> </w:t>
                                          </w:r>
                                          <w:r w:rsidRPr="00646CD8">
                                            <w:rPr>
                                              <w:sz w:val="28"/>
                                              <w:szCs w:val="28"/>
                                            </w:rPr>
                                            <w:br/>
                                            <w:t>Arrivée en Europe au 18ème siècle, la griffe de sorcière ou figue marine est une plante succulente originaire d'Afrique du Sud. Dans son pays d’origine, son fruit est consommé cru, cuit ou même en confiture. Cette plante possède des feuilles charnues portées par des tiges rampantes vigoureuses et épaisses qui peuvent couvrir plusieurs mètres carrés en quelques années. D’abord utilisée comme couvre sol, sur les dunes littorales, ses jolies fleurs en forme de marguerite ont attiré les horticulteurs qui l’ont installée au jardin comme plante ornementale.</w:t>
                                          </w:r>
                                          <w:r w:rsidRPr="00646CD8">
                                            <w:rPr>
                                              <w:sz w:val="28"/>
                                              <w:szCs w:val="28"/>
                                            </w:rPr>
                                            <w:br/>
                                            <w:t xml:space="preserve"> Elle s’est vite échappée des jardins et au fil du temps elle est devenue invasive. Ses tapis denses modifient le sol, l’acidifient et le stérilisent. Les insectes comme les fourmis, les coléoptères ou les hétéroptères disparaissent. Au final plus rien ne peut pousser dans les zones envahies et après l’arrachage des griffes de sorcières, le sol s’érode. Les façades littorales sont très touchées en France, notamment en Corse, dans le Var, en </w:t>
                                          </w:r>
                                          <w:proofErr w:type="gramStart"/>
                                          <w:r w:rsidRPr="00646CD8">
                                            <w:rPr>
                                              <w:sz w:val="28"/>
                                              <w:szCs w:val="28"/>
                                            </w:rPr>
                                            <w:t>Bretagne  ou</w:t>
                                          </w:r>
                                          <w:proofErr w:type="gramEnd"/>
                                          <w:r w:rsidRPr="00646CD8">
                                            <w:rPr>
                                              <w:sz w:val="28"/>
                                              <w:szCs w:val="28"/>
                                            </w:rPr>
                                            <w:t xml:space="preserve"> sur la côte Atlantique. L’arrache manuel constitue le seul moyen de lutte à condition d’évacuer tous les fragments. Une plante à éviter formellement au jardin !</w:t>
                                          </w:r>
                                        </w:p>
                                      </w:tc>
                                    </w:tr>
                                  </w:tbl>
                                  <w:p w14:paraId="13B549DD" w14:textId="77777777" w:rsidR="00666AC4" w:rsidRPr="00646CD8" w:rsidRDefault="00666AC4" w:rsidP="00666AC4">
                                    <w:pPr>
                                      <w:rPr>
                                        <w:sz w:val="28"/>
                                        <w:szCs w:val="28"/>
                                      </w:rPr>
                                    </w:pPr>
                                  </w:p>
                                </w:tc>
                              </w:tr>
                            </w:tbl>
                            <w:p w14:paraId="0ECE2B7D" w14:textId="77777777" w:rsidR="00666AC4" w:rsidRPr="00646CD8" w:rsidRDefault="00666AC4" w:rsidP="00666AC4">
                              <w:pPr>
                                <w:rPr>
                                  <w:sz w:val="28"/>
                                  <w:szCs w:val="28"/>
                                </w:rPr>
                              </w:pPr>
                            </w:p>
                          </w:tc>
                        </w:tr>
                      </w:tbl>
                      <w:p w14:paraId="0D3010C0"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65A201C1"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150A6492"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663078AF" w14:textId="77777777">
                                      <w:tc>
                                        <w:tcPr>
                                          <w:tcW w:w="0" w:type="auto"/>
                                          <w:tcBorders>
                                            <w:bottom w:val="single" w:sz="6" w:space="0" w:color="EDEDED"/>
                                          </w:tcBorders>
                                          <w:hideMark/>
                                        </w:tcPr>
                                        <w:p w14:paraId="07FF3F6A"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398B1D16" wp14:editId="28E7980E">
                                                <wp:extent cx="1676400" cy="2219325"/>
                                                <wp:effectExtent l="19050" t="0" r="0" b="0"/>
                                                <wp:docPr id="39" name="Image 39" descr="https://mcusercontent.com/81c7aa2e21eef39a91bff5827/images/cbd88177-ede8-49d7-ad3f-7c3013df81ca.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81c7aa2e21eef39a91bff5827/images/cbd88177-ede8-49d7-ad3f-7c3013df81ca.png"/>
                                                        <pic:cNvPicPr>
                                                          <a:picLocks noChangeAspect="1" noChangeArrowheads="1"/>
                                                        </pic:cNvPicPr>
                                                      </pic:nvPicPr>
                                                      <pic:blipFill>
                                                        <a:blip r:embed="rId12" cstate="print"/>
                                                        <a:srcRect/>
                                                        <a:stretch>
                                                          <a:fillRect/>
                                                        </a:stretch>
                                                      </pic:blipFill>
                                                      <pic:spPr bwMode="auto">
                                                        <a:xfrm>
                                                          <a:off x="0" y="0"/>
                                                          <a:ext cx="1676400" cy="22193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2E2737CA" w14:textId="77777777">
                                      <w:tc>
                                        <w:tcPr>
                                          <w:tcW w:w="0" w:type="auto"/>
                                          <w:tcBorders>
                                            <w:bottom w:val="single" w:sz="6" w:space="0" w:color="EDEDED"/>
                                          </w:tcBorders>
                                          <w:hideMark/>
                                        </w:tcPr>
                                        <w:p w14:paraId="6C92ADBC" w14:textId="77777777" w:rsidR="00666AC4" w:rsidRPr="00646CD8" w:rsidRDefault="00666AC4" w:rsidP="00666AC4">
                                          <w:pPr>
                                            <w:rPr>
                                              <w:sz w:val="28"/>
                                              <w:szCs w:val="28"/>
                                            </w:rPr>
                                          </w:pPr>
                                          <w:r w:rsidRPr="00646CD8">
                                            <w:rPr>
                                              <w:sz w:val="28"/>
                                              <w:szCs w:val="28"/>
                                            </w:rPr>
                                            <w:t xml:space="preserve">La grande balsamine de l’Himalaya (Impatiens </w:t>
                                          </w:r>
                                          <w:proofErr w:type="spellStart"/>
                                          <w:r w:rsidRPr="00646CD8">
                                            <w:rPr>
                                              <w:sz w:val="28"/>
                                              <w:szCs w:val="28"/>
                                            </w:rPr>
                                            <w:t>glandulifera</w:t>
                                          </w:r>
                                          <w:proofErr w:type="spellEnd"/>
                                          <w:r w:rsidRPr="00646CD8">
                                            <w:rPr>
                                              <w:sz w:val="28"/>
                                              <w:szCs w:val="28"/>
                                            </w:rPr>
                                            <w:t>)</w:t>
                                          </w:r>
                                        </w:p>
                                        <w:p w14:paraId="521FEF2B" w14:textId="77777777" w:rsidR="00666AC4" w:rsidRPr="00646CD8" w:rsidRDefault="00666AC4" w:rsidP="00666AC4">
                                          <w:pPr>
                                            <w:rPr>
                                              <w:sz w:val="28"/>
                                              <w:szCs w:val="28"/>
                                            </w:rPr>
                                          </w:pPr>
                                          <w:r w:rsidRPr="00646CD8">
                                            <w:rPr>
                                              <w:sz w:val="28"/>
                                              <w:szCs w:val="28"/>
                                            </w:rPr>
                                            <w:t>La belle envahisseuse</w:t>
                                          </w:r>
                                          <w:r w:rsidRPr="00646CD8">
                                            <w:rPr>
                                              <w:sz w:val="28"/>
                                              <w:szCs w:val="28"/>
                                            </w:rPr>
                                            <w:br/>
                                            <w:t> </w:t>
                                          </w:r>
                                          <w:r w:rsidRPr="00646CD8">
                                            <w:rPr>
                                              <w:sz w:val="28"/>
                                              <w:szCs w:val="28"/>
                                            </w:rPr>
                                            <w:br/>
                                            <w:t xml:space="preserve">La </w:t>
                                          </w:r>
                                          <w:proofErr w:type="gramStart"/>
                                          <w:r w:rsidRPr="00646CD8">
                                            <w:rPr>
                                              <w:sz w:val="28"/>
                                              <w:szCs w:val="28"/>
                                            </w:rPr>
                                            <w:t>grande  balsamine</w:t>
                                          </w:r>
                                          <w:proofErr w:type="gramEnd"/>
                                          <w:r w:rsidRPr="00646CD8">
                                            <w:rPr>
                                              <w:sz w:val="28"/>
                                              <w:szCs w:val="28"/>
                                            </w:rPr>
                                            <w:t xml:space="preserve"> de l’Himalaya ou impatiente glanduleuse, est une espèce originaire d’Asie. Elle a été introduite en Angleterre comme variété ornementale au 19ème siècle et delà s’est répandue en Europe. Pouvant atteindre deux mètres de haut, cela fait d'elle la plus grande herbacée annuelle européenne. Présente aujourd’hui dans presque toute la France, elle est considérée comme invasive. Elle croît en colonies denses en milieu ouvert et humide. C’est l’exemple de « belle plante » qui orne certains jardins ; on en ramène un pied et les ennuis commencent !</w:t>
                                          </w:r>
                                          <w:r w:rsidRPr="00646CD8">
                                            <w:rPr>
                                              <w:sz w:val="28"/>
                                              <w:szCs w:val="28"/>
                                            </w:rPr>
                                            <w:br/>
                                            <w:t>Chaque pied peut produire 2 500 graines contenues dans des capsules allongées qui éclatent violemment à maturité, projetant des graines à plusieurs mètres de distance. C'est un "jeu" d'ailleurs très drôle pour les enfants mais qui permet de disséminer encore plus rapidement les graines. Elle étouffe le couvert végétal autour d’elle et peut même envahir certains cours d’eau, empêchant leur écoulement. Il convient de la couper avant floraison, sinon de l’arracher. Évitez de donner des boutures aux amis et voisins, c’est un service que vous leur rendez.</w:t>
                                          </w:r>
                                        </w:p>
                                      </w:tc>
                                    </w:tr>
                                  </w:tbl>
                                  <w:p w14:paraId="3193FAD4" w14:textId="77777777" w:rsidR="00666AC4" w:rsidRPr="00646CD8" w:rsidRDefault="00666AC4" w:rsidP="00666AC4">
                                    <w:pPr>
                                      <w:rPr>
                                        <w:sz w:val="28"/>
                                        <w:szCs w:val="28"/>
                                      </w:rPr>
                                    </w:pPr>
                                  </w:p>
                                </w:tc>
                              </w:tr>
                            </w:tbl>
                            <w:p w14:paraId="4AC0E871" w14:textId="77777777" w:rsidR="00666AC4" w:rsidRPr="00646CD8" w:rsidRDefault="00666AC4" w:rsidP="00666AC4">
                              <w:pPr>
                                <w:rPr>
                                  <w:sz w:val="28"/>
                                  <w:szCs w:val="28"/>
                                </w:rPr>
                              </w:pPr>
                            </w:p>
                          </w:tc>
                        </w:tr>
                      </w:tbl>
                      <w:p w14:paraId="132A26A0"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2AB66FC6"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5D59FA89"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713E6717" w14:textId="77777777">
                                      <w:tc>
                                        <w:tcPr>
                                          <w:tcW w:w="0" w:type="auto"/>
                                          <w:tcBorders>
                                            <w:bottom w:val="single" w:sz="6" w:space="0" w:color="EDEDED"/>
                                          </w:tcBorders>
                                          <w:hideMark/>
                                        </w:tcPr>
                                        <w:p w14:paraId="531895FA"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57C11A5D" wp14:editId="261D545A">
                                                <wp:extent cx="1676400" cy="2705100"/>
                                                <wp:effectExtent l="19050" t="0" r="0" b="0"/>
                                                <wp:docPr id="40" name="Image 40" descr="https://mcusercontent.com/81c7aa2e21eef39a91bff5827/images/f2e22842-25e7-4bb1-9ddc-84d83b23595b.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81c7aa2e21eef39a91bff5827/images/f2e22842-25e7-4bb1-9ddc-84d83b23595b.png"/>
                                                        <pic:cNvPicPr>
                                                          <a:picLocks noChangeAspect="1" noChangeArrowheads="1"/>
                                                        </pic:cNvPicPr>
                                                      </pic:nvPicPr>
                                                      <pic:blipFill>
                                                        <a:blip r:embed="rId13" cstate="print"/>
                                                        <a:srcRect/>
                                                        <a:stretch>
                                                          <a:fillRect/>
                                                        </a:stretch>
                                                      </pic:blipFill>
                                                      <pic:spPr bwMode="auto">
                                                        <a:xfrm>
                                                          <a:off x="0" y="0"/>
                                                          <a:ext cx="1676400" cy="27051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37143D0F" w14:textId="77777777">
                                      <w:tc>
                                        <w:tcPr>
                                          <w:tcW w:w="0" w:type="auto"/>
                                          <w:tcBorders>
                                            <w:bottom w:val="single" w:sz="6" w:space="0" w:color="EDEDED"/>
                                          </w:tcBorders>
                                          <w:hideMark/>
                                        </w:tcPr>
                                        <w:p w14:paraId="0205E44E" w14:textId="77777777" w:rsidR="00666AC4" w:rsidRPr="00646CD8" w:rsidRDefault="00666AC4" w:rsidP="00666AC4">
                                          <w:pPr>
                                            <w:rPr>
                                              <w:sz w:val="28"/>
                                              <w:szCs w:val="28"/>
                                            </w:rPr>
                                          </w:pPr>
                                          <w:r w:rsidRPr="00646CD8">
                                            <w:rPr>
                                              <w:sz w:val="28"/>
                                              <w:szCs w:val="28"/>
                                            </w:rPr>
                                            <w:t>Le phytolaque (Phytolacca americana)</w:t>
                                          </w:r>
                                          <w:r w:rsidRPr="00646CD8">
                                            <w:rPr>
                                              <w:sz w:val="28"/>
                                              <w:szCs w:val="28"/>
                                            </w:rPr>
                                            <w:br/>
                                            <w:t>Le « raisin » de la colère</w:t>
                                          </w:r>
                                          <w:r w:rsidRPr="00646CD8">
                                            <w:rPr>
                                              <w:sz w:val="28"/>
                                              <w:szCs w:val="28"/>
                                            </w:rPr>
                                            <w:br/>
                                            <w:t> </w:t>
                                          </w:r>
                                          <w:r w:rsidRPr="00646CD8">
                                            <w:rPr>
                                              <w:sz w:val="28"/>
                                              <w:szCs w:val="28"/>
                                            </w:rPr>
                                            <w:br/>
                                            <w:t>Le raisin d’Amérique, ou phytolaque, serait arrivé d’Amérique du Nord par bateau en France, importé par des vignerons du bordelais. Les graines permettaient de donner un peu de couleur à certaines cuvées jugées trop pâles (d’où son autre nom de « teinturier »). Une fois installée, cette vivace, qui possède d’énormes racines, est très difficile à supprimer. Cette « peste végétale » colonise les jardins, les bords de chemin, les friches, les zones boisées et même les trottoirs.</w:t>
                                          </w:r>
                                          <w:r w:rsidRPr="00646CD8">
                                            <w:rPr>
                                              <w:sz w:val="28"/>
                                              <w:szCs w:val="28"/>
                                            </w:rPr>
                                            <w:br/>
                                            <w:t xml:space="preserve"> Le phytolaque se reconnait facilement par ses tiges creuses, rouge violacé et ses longues grappes de baies pendantes. Capable d’atteindre 4 m de </w:t>
                                          </w:r>
                                          <w:proofErr w:type="gramStart"/>
                                          <w:r w:rsidRPr="00646CD8">
                                            <w:rPr>
                                              <w:sz w:val="28"/>
                                              <w:szCs w:val="28"/>
                                            </w:rPr>
                                            <w:t>haut,  il</w:t>
                                          </w:r>
                                          <w:proofErr w:type="gramEnd"/>
                                          <w:r w:rsidRPr="00646CD8">
                                            <w:rPr>
                                              <w:sz w:val="28"/>
                                              <w:szCs w:val="28"/>
                                            </w:rPr>
                                            <w:t xml:space="preserve"> étouffe la flore et la microfaune. Même les vers de terre disparaissent. Tous les départements </w:t>
                                          </w:r>
                                          <w:proofErr w:type="gramStart"/>
                                          <w:r w:rsidRPr="00646CD8">
                                            <w:rPr>
                                              <w:sz w:val="28"/>
                                              <w:szCs w:val="28"/>
                                            </w:rPr>
                                            <w:t>français  sont</w:t>
                                          </w:r>
                                          <w:proofErr w:type="gramEnd"/>
                                          <w:r w:rsidRPr="00646CD8">
                                            <w:rPr>
                                              <w:sz w:val="28"/>
                                              <w:szCs w:val="28"/>
                                            </w:rPr>
                                            <w:t xml:space="preserve"> touchés et la dispersion de cette espèce devient préoccupante. Pour ajouter un peu de noir au tableau, le phytolaque est toxique pour l’Homme. Les enfants sont souvent tentés par les baies brillantes. L’intoxication se traduit par des vomissements, des spasmes et des convulsions.  Sa consommation a aussi engendré des cas de mortalité chez le porc, le mouton, la vache, le cheval, voire les cervidés. Seuls les oiseaux sont insensibles, ils raffolent des baies qu’ils disséminent un peu partout avec leurs fientes, même dans votre </w:t>
                                          </w:r>
                                          <w:r w:rsidRPr="00646CD8">
                                            <w:rPr>
                                              <w:sz w:val="28"/>
                                              <w:szCs w:val="28"/>
                                            </w:rPr>
                                            <w:lastRenderedPageBreak/>
                                            <w:t>jardin.</w:t>
                                          </w:r>
                                          <w:r w:rsidRPr="00646CD8">
                                            <w:rPr>
                                              <w:sz w:val="28"/>
                                              <w:szCs w:val="28"/>
                                            </w:rPr>
                                            <w:br/>
                                            <w:t>Il faut brûler les graines qui peuvent perdurer dans le sol pendant des dizaines d’années. L’arrachage est la plus sûre des méthodes, équipez-vous d’une pioche pour extraire la souche en forme de carotte. Chaque année, des équipes de bénévoles tentent d’éradiquer cette « peste végétale » en forêt de Fontainebleau, de Saint-Germain-en-Laye, alors que des graines et des plants sont toujours en vente libre sur le Net ! Ce « raisin » américain laisse un goût amer !</w:t>
                                          </w:r>
                                          <w:r w:rsidRPr="00646CD8">
                                            <w:rPr>
                                              <w:sz w:val="28"/>
                                              <w:szCs w:val="28"/>
                                            </w:rPr>
                                            <w:br/>
                                            <w:t>Il reste malheureusement utopique de penser l'éradiquer en interdisant sa commercialisation et en l'arrachant ponctuellement. Il y aura toujours suffisamment de plants dans la nature pour alimenter la dissémination par les oiseaux, et provoquer son retour, à plus ou moins brève échéance, dans les terrains qui lui conviennent et d'où il aurait pu être éradiqué par arrachage. C’est le combat de David contre Goliath.</w:t>
                                          </w:r>
                                        </w:p>
                                      </w:tc>
                                    </w:tr>
                                  </w:tbl>
                                  <w:p w14:paraId="1E772F30" w14:textId="77777777" w:rsidR="00666AC4" w:rsidRPr="00646CD8" w:rsidRDefault="00666AC4" w:rsidP="00666AC4">
                                    <w:pPr>
                                      <w:rPr>
                                        <w:sz w:val="28"/>
                                        <w:szCs w:val="28"/>
                                      </w:rPr>
                                    </w:pPr>
                                  </w:p>
                                </w:tc>
                              </w:tr>
                            </w:tbl>
                            <w:p w14:paraId="5FED3927" w14:textId="77777777" w:rsidR="00666AC4" w:rsidRPr="00646CD8" w:rsidRDefault="00666AC4" w:rsidP="00666AC4">
                              <w:pPr>
                                <w:rPr>
                                  <w:sz w:val="28"/>
                                  <w:szCs w:val="28"/>
                                </w:rPr>
                              </w:pPr>
                            </w:p>
                          </w:tc>
                        </w:tr>
                      </w:tbl>
                      <w:p w14:paraId="33EADA45" w14:textId="77777777" w:rsidR="00666AC4" w:rsidRPr="00646CD8" w:rsidRDefault="00666AC4" w:rsidP="00666AC4">
                        <w:pPr>
                          <w:rPr>
                            <w:sz w:val="28"/>
                            <w:szCs w:val="28"/>
                          </w:rPr>
                        </w:pPr>
                        <w:r w:rsidRPr="00646CD8">
                          <w:rPr>
                            <w:sz w:val="28"/>
                            <w:szCs w:val="28"/>
                          </w:rPr>
                          <w:lastRenderedPageBreak/>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7F75DE8" w14:textId="77777777">
                          <w:tc>
                            <w:tcPr>
                              <w:tcW w:w="0" w:type="auto"/>
                              <w:tcBorders>
                                <w:bottom w:val="single" w:sz="6" w:space="0" w:color="EDEDED"/>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72"/>
                              </w:tblGrid>
                              <w:tr w:rsidR="00666AC4" w:rsidRPr="00646CD8" w14:paraId="2CBD765D" w14:textId="77777777">
                                <w:tc>
                                  <w:tcPr>
                                    <w:tcW w:w="0" w:type="auto"/>
                                    <w:tcBorders>
                                      <w:bottom w:val="single" w:sz="6" w:space="0" w:color="EDEDED"/>
                                    </w:tcBorders>
                                    <w:tcMar>
                                      <w:top w:w="0" w:type="dxa"/>
                                      <w:left w:w="270" w:type="dxa"/>
                                      <w:bottom w:w="135" w:type="dxa"/>
                                      <w:right w:w="270" w:type="dxa"/>
                                    </w:tcMar>
                                    <w:hideMark/>
                                  </w:tcPr>
                                  <w:p w14:paraId="53C44CA7" w14:textId="77777777" w:rsidR="00666AC4" w:rsidRPr="00646CD8" w:rsidRDefault="00666AC4" w:rsidP="00666AC4">
                                    <w:pPr>
                                      <w:rPr>
                                        <w:sz w:val="28"/>
                                        <w:szCs w:val="28"/>
                                      </w:rPr>
                                    </w:pPr>
                                    <w:r w:rsidRPr="00646CD8">
                                      <w:rPr>
                                        <w:sz w:val="28"/>
                                        <w:szCs w:val="28"/>
                                      </w:rPr>
                                      <w:t xml:space="preserve">La renouée du Japon (Fallopia </w:t>
                                    </w:r>
                                    <w:proofErr w:type="spellStart"/>
                                    <w:r w:rsidRPr="00646CD8">
                                      <w:rPr>
                                        <w:sz w:val="28"/>
                                        <w:szCs w:val="28"/>
                                      </w:rPr>
                                      <w:t>japonica</w:t>
                                    </w:r>
                                    <w:proofErr w:type="spellEnd"/>
                                    <w:r w:rsidRPr="00646CD8">
                                      <w:rPr>
                                        <w:sz w:val="28"/>
                                        <w:szCs w:val="28"/>
                                      </w:rPr>
                                      <w:t>)</w:t>
                                    </w:r>
                                    <w:r w:rsidRPr="00646CD8">
                                      <w:rPr>
                                        <w:sz w:val="28"/>
                                        <w:szCs w:val="28"/>
                                      </w:rPr>
                                      <w:br/>
                                      <w:t>La reine des invasives</w:t>
                                    </w:r>
                                    <w:r w:rsidRPr="00646CD8">
                                      <w:rPr>
                                        <w:sz w:val="28"/>
                                        <w:szCs w:val="28"/>
                                      </w:rPr>
                                      <w:br/>
                                    </w:r>
                                    <w:r w:rsidRPr="00646CD8">
                                      <w:rPr>
                                        <w:sz w:val="28"/>
                                        <w:szCs w:val="28"/>
                                      </w:rPr>
                                      <w:br/>
                                      <w:t xml:space="preserve">En 1847, la société d'agriculture et d'horticulture de la ville d'Utrecht, aux Pays-Bas, décerne sa médaille d'or à cette renouée, pour la beauté de son feuillage et ses inflorescences parfumées. Un siècle et demi plus tard, la renouée du Japon est devenue une invasive que l’on cherche à éliminer. Cette grande plante herbacée, vivace aux tiges creuses, rayées de rougeâtre, marquées de nœuds, rappelant les cannes du </w:t>
                                    </w:r>
                                    <w:proofErr w:type="gramStart"/>
                                    <w:r w:rsidRPr="00646CD8">
                                      <w:rPr>
                                        <w:sz w:val="28"/>
                                        <w:szCs w:val="28"/>
                                      </w:rPr>
                                      <w:t>bambou,  peut</w:t>
                                    </w:r>
                                    <w:proofErr w:type="gramEnd"/>
                                    <w:r w:rsidRPr="00646CD8">
                                      <w:rPr>
                                        <w:sz w:val="28"/>
                                        <w:szCs w:val="28"/>
                                      </w:rPr>
                                      <w:t xml:space="preserve"> atteindre 4 mètres de haut. Son énorme rhizome tisse un réseau souterrain si dense qu’il élimine les autres plantes. C’est dans cette partie souterraine que s’accumulent les réserves qui permettent à la plante de repartir chaque printemps avec plus de vigueur. Les fleurs blanches, groupées en panicules, apparaissent en septembre-octobre.</w:t>
                                    </w:r>
                                    <w:r w:rsidRPr="00646CD8">
                                      <w:rPr>
                                        <w:sz w:val="28"/>
                                        <w:szCs w:val="28"/>
                                      </w:rPr>
                                      <w:br/>
                                      <w:t xml:space="preserve">Cette plante peut former d’inextricables fourrés, dans les fossés, sur les talus et les berges où elle cause de graves préjudices à la flore locale. </w:t>
                                    </w:r>
                                    <w:proofErr w:type="gramStart"/>
                                    <w:r w:rsidRPr="00646CD8">
                                      <w:rPr>
                                        <w:sz w:val="28"/>
                                        <w:szCs w:val="28"/>
                                      </w:rPr>
                                      <w:lastRenderedPageBreak/>
                                      <w:t>Souvent  installée</w:t>
                                    </w:r>
                                    <w:proofErr w:type="gramEnd"/>
                                    <w:r w:rsidRPr="00646CD8">
                                      <w:rPr>
                                        <w:sz w:val="28"/>
                                        <w:szCs w:val="28"/>
                                      </w:rPr>
                                      <w:t xml:space="preserve"> au jardin pour son aspect esthétique, elle prend vite une ampleur imprévue. S’en défaire demande de l’énergie et de la patience car elle ne connait pas de parasites sous nos latitudes. Il faut arracher les rejets chaque année, pendant plusieurs années, où bâcher pendant deux ans la zone envahie (l’ombre est sa seule faiblesse). Il faut brûler les rejets qui résistent même au compostage ! C’est la seule condition pour limiter son développement voire l’éradiquer. Cette plante est inscrite à la liste de l’Union Internationale pour la Conservation de la Nature (UICN) des 100 espèces les plus préoccupantes.</w:t>
                                    </w:r>
                                  </w:p>
                                </w:tc>
                              </w:tr>
                            </w:tbl>
                            <w:p w14:paraId="7B72A380" w14:textId="77777777" w:rsidR="00666AC4" w:rsidRPr="00646CD8" w:rsidRDefault="00666AC4" w:rsidP="00666AC4">
                              <w:pPr>
                                <w:rPr>
                                  <w:sz w:val="28"/>
                                  <w:szCs w:val="28"/>
                                </w:rPr>
                              </w:pPr>
                            </w:p>
                          </w:tc>
                        </w:tr>
                      </w:tbl>
                      <w:p w14:paraId="67DA8996" w14:textId="77777777" w:rsidR="00666AC4" w:rsidRPr="00646CD8" w:rsidRDefault="00666AC4" w:rsidP="00666AC4">
                        <w:pPr>
                          <w:rPr>
                            <w:sz w:val="28"/>
                            <w:szCs w:val="28"/>
                          </w:rPr>
                        </w:pPr>
                        <w:r w:rsidRPr="00646CD8">
                          <w:rPr>
                            <w:sz w:val="28"/>
                            <w:szCs w:val="28"/>
                          </w:rPr>
                          <w:lastRenderedPageBreak/>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CBAD43A" w14:textId="77777777">
                          <w:tc>
                            <w:tcPr>
                              <w:tcW w:w="0" w:type="auto"/>
                              <w:tcBorders>
                                <w:bottom w:val="single" w:sz="6" w:space="0" w:color="EDEDED"/>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02"/>
                              </w:tblGrid>
                              <w:tr w:rsidR="00666AC4" w:rsidRPr="00646CD8" w14:paraId="501B8CCA" w14:textId="77777777">
                                <w:tc>
                                  <w:tcPr>
                                    <w:tcW w:w="0" w:type="auto"/>
                                    <w:tcBorders>
                                      <w:bottom w:val="single" w:sz="6" w:space="0" w:color="EDEDED"/>
                                    </w:tcBorders>
                                    <w:tcMar>
                                      <w:top w:w="0" w:type="dxa"/>
                                      <w:left w:w="135" w:type="dxa"/>
                                      <w:bottom w:w="0" w:type="dxa"/>
                                      <w:right w:w="0" w:type="dxa"/>
                                    </w:tcMar>
                                    <w:hideMark/>
                                  </w:tcPr>
                                  <w:p w14:paraId="45DD2685" w14:textId="77777777" w:rsidR="00666AC4" w:rsidRPr="00646CD8" w:rsidRDefault="00666AC4" w:rsidP="00666AC4">
                                    <w:pPr>
                                      <w:rPr>
                                        <w:sz w:val="28"/>
                                        <w:szCs w:val="28"/>
                                      </w:rPr>
                                    </w:pPr>
                                    <w:r w:rsidRPr="00646CD8">
                                      <w:rPr>
                                        <w:noProof/>
                                        <w:sz w:val="28"/>
                                        <w:szCs w:val="28"/>
                                        <w:lang w:eastAsia="fr-FR"/>
                                      </w:rPr>
                                      <w:drawing>
                                        <wp:inline distT="0" distB="0" distL="0" distR="0" wp14:anchorId="4E39D01E" wp14:editId="1AF1FD6C">
                                          <wp:extent cx="2514600" cy="1828800"/>
                                          <wp:effectExtent l="19050" t="0" r="0" b="0"/>
                                          <wp:docPr id="41" name="Image 41" descr="https://mcusercontent.com/81c7aa2e21eef39a91bff5827/images/a33286e1-0b11-4922-a585-6ac89b1cc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81c7aa2e21eef39a91bff5827/images/a33286e1-0b11-4922-a585-6ac89b1cc699.png"/>
                                                  <pic:cNvPicPr>
                                                    <a:picLocks noChangeAspect="1" noChangeArrowheads="1"/>
                                                  </pic:cNvPicPr>
                                                </pic:nvPicPr>
                                                <pic:blipFill>
                                                  <a:blip r:embed="rId14" cstate="print"/>
                                                  <a:srcRect/>
                                                  <a:stretch>
                                                    <a:fillRect/>
                                                  </a:stretch>
                                                </pic:blipFill>
                                                <pic:spPr bwMode="auto">
                                                  <a:xfrm>
                                                    <a:off x="0" y="0"/>
                                                    <a:ext cx="2514600" cy="18288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8202"/>
                              </w:tblGrid>
                              <w:tr w:rsidR="00666AC4" w:rsidRPr="00646CD8" w14:paraId="10CF45F3" w14:textId="77777777">
                                <w:tc>
                                  <w:tcPr>
                                    <w:tcW w:w="0" w:type="auto"/>
                                    <w:tcBorders>
                                      <w:bottom w:val="single" w:sz="6" w:space="0" w:color="EDEDED"/>
                                    </w:tcBorders>
                                    <w:tcMar>
                                      <w:top w:w="0" w:type="dxa"/>
                                      <w:left w:w="0" w:type="dxa"/>
                                      <w:bottom w:w="0" w:type="dxa"/>
                                      <w:right w:w="135" w:type="dxa"/>
                                    </w:tcMar>
                                    <w:hideMark/>
                                  </w:tcPr>
                                  <w:p w14:paraId="4BF4FE5E" w14:textId="77777777" w:rsidR="00666AC4" w:rsidRPr="00646CD8" w:rsidRDefault="00666AC4" w:rsidP="00666AC4">
                                    <w:pPr>
                                      <w:rPr>
                                        <w:sz w:val="28"/>
                                        <w:szCs w:val="28"/>
                                      </w:rPr>
                                    </w:pPr>
                                    <w:r w:rsidRPr="00646CD8">
                                      <w:rPr>
                                        <w:noProof/>
                                        <w:sz w:val="28"/>
                                        <w:szCs w:val="28"/>
                                        <w:lang w:eastAsia="fr-FR"/>
                                      </w:rPr>
                                      <w:drawing>
                                        <wp:inline distT="0" distB="0" distL="0" distR="0" wp14:anchorId="5093C8A3" wp14:editId="5084FC17">
                                          <wp:extent cx="2514600" cy="1838325"/>
                                          <wp:effectExtent l="19050" t="0" r="0" b="0"/>
                                          <wp:docPr id="42" name="Image 42" descr="https://mcusercontent.com/81c7aa2e21eef39a91bff5827/images/27799c66-16ff-4060-9540-8d87829c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81c7aa2e21eef39a91bff5827/images/27799c66-16ff-4060-9540-8d87829ce4d2.png"/>
                                                  <pic:cNvPicPr>
                                                    <a:picLocks noChangeAspect="1" noChangeArrowheads="1"/>
                                                  </pic:cNvPicPr>
                                                </pic:nvPicPr>
                                                <pic:blipFill>
                                                  <a:blip r:embed="rId15" cstate="print"/>
                                                  <a:srcRect/>
                                                  <a:stretch>
                                                    <a:fillRect/>
                                                  </a:stretch>
                                                </pic:blipFill>
                                                <pic:spPr bwMode="auto">
                                                  <a:xfrm>
                                                    <a:off x="0" y="0"/>
                                                    <a:ext cx="2514600" cy="1838325"/>
                                                  </a:xfrm>
                                                  <a:prstGeom prst="rect">
                                                    <a:avLst/>
                                                  </a:prstGeom>
                                                  <a:noFill/>
                                                  <a:ln w="9525">
                                                    <a:noFill/>
                                                    <a:miter lim="800000"/>
                                                    <a:headEnd/>
                                                    <a:tailEnd/>
                                                  </a:ln>
                                                </pic:spPr>
                                              </pic:pic>
                                            </a:graphicData>
                                          </a:graphic>
                                        </wp:inline>
                                      </w:drawing>
                                    </w:r>
                                  </w:p>
                                </w:tc>
                              </w:tr>
                            </w:tbl>
                            <w:p w14:paraId="7ABB4108" w14:textId="77777777" w:rsidR="00666AC4" w:rsidRPr="00646CD8" w:rsidRDefault="00666AC4" w:rsidP="00666AC4">
                              <w:pPr>
                                <w:rPr>
                                  <w:sz w:val="28"/>
                                  <w:szCs w:val="28"/>
                                </w:rPr>
                              </w:pPr>
                            </w:p>
                          </w:tc>
                        </w:tr>
                      </w:tbl>
                      <w:p w14:paraId="266CACE2"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31CF903"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2469CDB1"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21721AF4" w14:textId="77777777">
                                      <w:tc>
                                        <w:tcPr>
                                          <w:tcW w:w="0" w:type="auto"/>
                                          <w:tcBorders>
                                            <w:bottom w:val="single" w:sz="6" w:space="0" w:color="EDEDED"/>
                                          </w:tcBorders>
                                          <w:hideMark/>
                                        </w:tcPr>
                                        <w:p w14:paraId="32311EAA"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18C7E742" wp14:editId="47FF8DD7">
                                                <wp:extent cx="1676400" cy="2371725"/>
                                                <wp:effectExtent l="19050" t="0" r="0" b="0"/>
                                                <wp:docPr id="43" name="Image 43" descr="https://mcusercontent.com/81c7aa2e21eef39a91bff5827/images/0db5975e-6581-4f12-b4aa-979ca369b3d7.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cusercontent.com/81c7aa2e21eef39a91bff5827/images/0db5975e-6581-4f12-b4aa-979ca369b3d7.png"/>
                                                        <pic:cNvPicPr>
                                                          <a:picLocks noChangeAspect="1" noChangeArrowheads="1"/>
                                                        </pic:cNvPicPr>
                                                      </pic:nvPicPr>
                                                      <pic:blipFill>
                                                        <a:blip r:embed="rId16" cstate="print"/>
                                                        <a:srcRect/>
                                                        <a:stretch>
                                                          <a:fillRect/>
                                                        </a:stretch>
                                                      </pic:blipFill>
                                                      <pic:spPr bwMode="auto">
                                                        <a:xfrm>
                                                          <a:off x="0" y="0"/>
                                                          <a:ext cx="1676400" cy="237172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34B18DB9" w14:textId="77777777">
                                      <w:tc>
                                        <w:tcPr>
                                          <w:tcW w:w="0" w:type="auto"/>
                                          <w:tcBorders>
                                            <w:bottom w:val="single" w:sz="6" w:space="0" w:color="EDEDED"/>
                                          </w:tcBorders>
                                          <w:hideMark/>
                                        </w:tcPr>
                                        <w:p w14:paraId="3180C926" w14:textId="77777777" w:rsidR="00666AC4" w:rsidRPr="00646CD8" w:rsidRDefault="00666AC4" w:rsidP="00666AC4">
                                          <w:pPr>
                                            <w:rPr>
                                              <w:sz w:val="28"/>
                                              <w:szCs w:val="28"/>
                                            </w:rPr>
                                          </w:pPr>
                                          <w:r w:rsidRPr="00646CD8">
                                            <w:rPr>
                                              <w:sz w:val="28"/>
                                              <w:szCs w:val="28"/>
                                            </w:rPr>
                                            <w:t>La vergerette du Canada (</w:t>
                                          </w:r>
                                          <w:proofErr w:type="spellStart"/>
                                          <w:r w:rsidRPr="00646CD8">
                                            <w:rPr>
                                              <w:sz w:val="28"/>
                                              <w:szCs w:val="28"/>
                                            </w:rPr>
                                            <w:t>Conyza</w:t>
                                          </w:r>
                                          <w:proofErr w:type="spellEnd"/>
                                          <w:r w:rsidRPr="00646CD8">
                                            <w:rPr>
                                              <w:sz w:val="28"/>
                                              <w:szCs w:val="28"/>
                                            </w:rPr>
                                            <w:t xml:space="preserve"> </w:t>
                                          </w:r>
                                          <w:proofErr w:type="spellStart"/>
                                          <w:r w:rsidRPr="00646CD8">
                                            <w:rPr>
                                              <w:sz w:val="28"/>
                                              <w:szCs w:val="28"/>
                                            </w:rPr>
                                            <w:t>canadensis</w:t>
                                          </w:r>
                                          <w:proofErr w:type="spellEnd"/>
                                          <w:r w:rsidRPr="00646CD8">
                                            <w:rPr>
                                              <w:sz w:val="28"/>
                                              <w:szCs w:val="28"/>
                                            </w:rPr>
                                            <w:t>)</w:t>
                                          </w:r>
                                          <w:r w:rsidRPr="00646CD8">
                                            <w:rPr>
                                              <w:sz w:val="28"/>
                                              <w:szCs w:val="28"/>
                                            </w:rPr>
                                            <w:br/>
                                            <w:t>Une sauvageonne à proscrire</w:t>
                                          </w:r>
                                          <w:r w:rsidRPr="00646CD8">
                                            <w:rPr>
                                              <w:sz w:val="28"/>
                                              <w:szCs w:val="28"/>
                                            </w:rPr>
                                            <w:br/>
                                            <w:t> </w:t>
                                          </w:r>
                                          <w:r w:rsidRPr="00646CD8">
                                            <w:rPr>
                                              <w:sz w:val="28"/>
                                              <w:szCs w:val="28"/>
                                            </w:rPr>
                                            <w:br/>
                                            <w:t>La vergerette du Canada, ou érigéron du Canada est une adventice de plus en plus fréquente en ville et en milieu périurbain. Introduite accidentellement d’Amérique en Europe, accrochée à des peaux de bête, cette plante pionnière, qui résiste à la sécheresse, peut se développer dans la moindre fissure. Il s’agit d’une Astéracée annuelle dont la tige poilue peut atteindre un mètre de haut. Ses grappes de fleurs sont perchées au bout de longues tiges. Elles développent de minuscules capitules duveteux qui produisent une multitude de graines munis d’aigrettes (10 000 à 50 000 graines par pied) qui sont disséminées par le vent sur plusieurs kilomètres.</w:t>
                                          </w:r>
                                          <w:r w:rsidRPr="00646CD8">
                                            <w:rPr>
                                              <w:sz w:val="28"/>
                                              <w:szCs w:val="28"/>
                                            </w:rPr>
                                            <w:br/>
                                            <w:t>Cette invasive s’invite sur les balcons jusque dans les jardinières quand elle n’infiltre pas les fissures des trottoirs. La fauche est déconseillée car favorise la formation de nouvelles tiges porteuses de fleurs. L’arrachage qui est facile, est efficace seulement s’il est effectué avant la floraison. Les graines restent dans le sol plusieurs années ce qui nécessite un suivi régulier de la zone.</w:t>
                                          </w:r>
                                        </w:p>
                                      </w:tc>
                                    </w:tr>
                                  </w:tbl>
                                  <w:p w14:paraId="1A96C0A9" w14:textId="77777777" w:rsidR="00666AC4" w:rsidRPr="00646CD8" w:rsidRDefault="00666AC4" w:rsidP="00666AC4">
                                    <w:pPr>
                                      <w:rPr>
                                        <w:sz w:val="28"/>
                                        <w:szCs w:val="28"/>
                                      </w:rPr>
                                    </w:pPr>
                                  </w:p>
                                </w:tc>
                              </w:tr>
                            </w:tbl>
                            <w:p w14:paraId="0A04BEEB" w14:textId="77777777" w:rsidR="00666AC4" w:rsidRPr="00646CD8" w:rsidRDefault="00666AC4" w:rsidP="00666AC4">
                              <w:pPr>
                                <w:rPr>
                                  <w:sz w:val="28"/>
                                  <w:szCs w:val="28"/>
                                </w:rPr>
                              </w:pPr>
                            </w:p>
                          </w:tc>
                        </w:tr>
                      </w:tbl>
                      <w:p w14:paraId="3989D868" w14:textId="77777777" w:rsidR="00666AC4" w:rsidRPr="00646CD8" w:rsidRDefault="00666AC4" w:rsidP="00666AC4">
                        <w:pPr>
                          <w:rPr>
                            <w:sz w:val="28"/>
                            <w:szCs w:val="28"/>
                          </w:rPr>
                        </w:pPr>
                        <w:r w:rsidRPr="00646CD8">
                          <w:rPr>
                            <w:sz w:val="28"/>
                            <w:szCs w:val="28"/>
                          </w:rPr>
                          <w:t> </w:t>
                        </w:r>
                      </w:p>
                      <w:tbl>
                        <w:tblPr>
                          <w:tblW w:w="5000" w:type="pct"/>
                          <w:tblCellMar>
                            <w:left w:w="0" w:type="dxa"/>
                            <w:right w:w="0" w:type="dxa"/>
                          </w:tblCellMar>
                          <w:tblLook w:val="04A0" w:firstRow="1" w:lastRow="0" w:firstColumn="1" w:lastColumn="0" w:noHBand="0" w:noVBand="1"/>
                        </w:tblPr>
                        <w:tblGrid>
                          <w:gridCol w:w="8472"/>
                        </w:tblGrid>
                        <w:tr w:rsidR="00666AC4" w:rsidRPr="00646CD8" w14:paraId="7FC6092F"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2BCE6A23" w14:textId="77777777">
                                <w:tc>
                                  <w:tcPr>
                                    <w:tcW w:w="0" w:type="auto"/>
                                    <w:tcBorders>
                                      <w:bottom w:val="single" w:sz="6" w:space="0" w:color="EDEDED"/>
                                    </w:tcBorders>
                                    <w:tcMar>
                                      <w:top w:w="0" w:type="dxa"/>
                                      <w:left w:w="135" w:type="dxa"/>
                                      <w:bottom w:w="0"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48437DCF" w14:textId="77777777">
                                      <w:tc>
                                        <w:tcPr>
                                          <w:tcW w:w="0" w:type="auto"/>
                                          <w:tcBorders>
                                            <w:bottom w:val="single" w:sz="6" w:space="0" w:color="EDEDED"/>
                                          </w:tcBorders>
                                          <w:hideMark/>
                                        </w:tcPr>
                                        <w:p w14:paraId="783FF268" w14:textId="77777777" w:rsidR="00666AC4" w:rsidRPr="00646CD8" w:rsidRDefault="00666AC4" w:rsidP="00666AC4">
                                          <w:pPr>
                                            <w:rPr>
                                              <w:sz w:val="28"/>
                                              <w:szCs w:val="28"/>
                                            </w:rPr>
                                          </w:pPr>
                                          <w:r w:rsidRPr="00646CD8">
                                            <w:rPr>
                                              <w:noProof/>
                                              <w:sz w:val="28"/>
                                              <w:szCs w:val="28"/>
                                              <w:lang w:eastAsia="fr-FR"/>
                                            </w:rPr>
                                            <w:lastRenderedPageBreak/>
                                            <w:drawing>
                                              <wp:inline distT="0" distB="0" distL="0" distR="0" wp14:anchorId="31F15A28" wp14:editId="131C7D56">
                                                <wp:extent cx="1676400" cy="1819275"/>
                                                <wp:effectExtent l="19050" t="0" r="0" b="0"/>
                                                <wp:docPr id="44" name="Image 44" descr="https://mcusercontent.com/81c7aa2e21eef39a91bff5827/images/fee0ce47-d8d6-4613-8774-9e4998da2b2f.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81c7aa2e21eef39a91bff5827/images/fee0ce47-d8d6-4613-8774-9e4998da2b2f.jpg"/>
                                                        <pic:cNvPicPr>
                                                          <a:picLocks noChangeAspect="1" noChangeArrowheads="1"/>
                                                        </pic:cNvPicPr>
                                                      </pic:nvPicPr>
                                                      <pic:blipFill>
                                                        <a:blip r:embed="rId17" cstate="print"/>
                                                        <a:srcRect/>
                                                        <a:stretch>
                                                          <a:fillRect/>
                                                        </a:stretch>
                                                      </pic:blipFill>
                                                      <pic:spPr bwMode="auto">
                                                        <a:xfrm>
                                                          <a:off x="0" y="0"/>
                                                          <a:ext cx="1676400" cy="18192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5360D6A5" w14:textId="77777777">
                                      <w:tc>
                                        <w:tcPr>
                                          <w:tcW w:w="0" w:type="auto"/>
                                          <w:tcBorders>
                                            <w:bottom w:val="single" w:sz="6" w:space="0" w:color="EDEDED"/>
                                          </w:tcBorders>
                                          <w:hideMark/>
                                        </w:tcPr>
                                        <w:p w14:paraId="603E5C1E" w14:textId="77777777" w:rsidR="00666AC4" w:rsidRPr="00646CD8" w:rsidRDefault="00666AC4" w:rsidP="00666AC4">
                                          <w:pPr>
                                            <w:rPr>
                                              <w:sz w:val="28"/>
                                              <w:szCs w:val="28"/>
                                            </w:rPr>
                                          </w:pPr>
                                          <w:r w:rsidRPr="00646CD8">
                                            <w:rPr>
                                              <w:sz w:val="28"/>
                                              <w:szCs w:val="28"/>
                                            </w:rPr>
                                            <w:t>Le datura (Datura stramonium)</w:t>
                                          </w:r>
                                          <w:r w:rsidRPr="00646CD8">
                                            <w:rPr>
                                              <w:sz w:val="28"/>
                                              <w:szCs w:val="28"/>
                                            </w:rPr>
                                            <w:br/>
                                            <w:t>Une pomme épineuse</w:t>
                                          </w:r>
                                          <w:r w:rsidRPr="00646CD8">
                                            <w:rPr>
                                              <w:sz w:val="28"/>
                                              <w:szCs w:val="28"/>
                                            </w:rPr>
                                            <w:br/>
                                            <w:t> </w:t>
                                          </w:r>
                                          <w:r w:rsidRPr="00646CD8">
                                            <w:rPr>
                                              <w:sz w:val="28"/>
                                              <w:szCs w:val="28"/>
                                            </w:rPr>
                                            <w:br/>
                                            <w:t>Le datura est une plante entièrement toxique encore surnommé l’herbe au diable. Originaire d’Amérique du Sud, le datura est une plante annuelle qui peut atteindre 2 m de hauteur et qui pousse spontanément dans les zones abandonnées, les décombres, les friches. Ses feuilles molles, de couleur vert foncé, au bord denté, dégagent une odeur désagréable lorsqu’on les froisse. Les fleurs solitaires et blanches ont la forme d’un entonnoir, elles se transforment en capsules épineuses d’où son autre surnom de pomme épineuse. L’ingestion accidentelle de feuilles nécessite une hospitalisation de toute urgence. La plante appartient à la même famille que la belladone (Solanacées), et se montre aussi toxique que cette dernière (dilatation de la pupille, accélération cardiaque, vasoconstriction, dilation des bronches…).</w:t>
                                          </w:r>
                                          <w:r w:rsidRPr="00646CD8">
                                            <w:rPr>
                                              <w:sz w:val="28"/>
                                              <w:szCs w:val="28"/>
                                            </w:rPr>
                                            <w:br/>
                                            <w:t xml:space="preserve"> Cette plante affectionne les sols argileux riches en nitrates. Elle s’invite souvent au jardin. La capsule libère de nombreuses graines noires qui peuvent rester en dormance de nombreuses années et réapparaître lorsque le sol est de nouveau travaillé. Il convient donc d’apprendre à la reconnaître. Il suffit de l’arracher </w:t>
                                          </w:r>
                                          <w:proofErr w:type="gramStart"/>
                                          <w:r w:rsidRPr="00646CD8">
                                            <w:rPr>
                                              <w:sz w:val="28"/>
                                              <w:szCs w:val="28"/>
                                            </w:rPr>
                                            <w:t>équipé</w:t>
                                          </w:r>
                                          <w:proofErr w:type="gramEnd"/>
                                          <w:r w:rsidRPr="00646CD8">
                                            <w:rPr>
                                              <w:sz w:val="28"/>
                                              <w:szCs w:val="28"/>
                                            </w:rPr>
                                            <w:t xml:space="preserve"> de gants et de la composter.</w:t>
                                          </w:r>
                                        </w:p>
                                      </w:tc>
                                    </w:tr>
                                  </w:tbl>
                                  <w:p w14:paraId="4517596C" w14:textId="77777777" w:rsidR="00666AC4" w:rsidRPr="00646CD8" w:rsidRDefault="00666AC4" w:rsidP="00666AC4">
                                    <w:pPr>
                                      <w:rPr>
                                        <w:sz w:val="28"/>
                                        <w:szCs w:val="28"/>
                                      </w:rPr>
                                    </w:pPr>
                                  </w:p>
                                </w:tc>
                              </w:tr>
                            </w:tbl>
                            <w:p w14:paraId="28CA9BC1" w14:textId="77777777" w:rsidR="00666AC4" w:rsidRPr="00646CD8" w:rsidRDefault="00666AC4" w:rsidP="00666AC4">
                              <w:pPr>
                                <w:rPr>
                                  <w:sz w:val="28"/>
                                  <w:szCs w:val="28"/>
                                </w:rPr>
                              </w:pPr>
                            </w:p>
                          </w:tc>
                        </w:tr>
                        <w:tr w:rsidR="00666AC4" w:rsidRPr="00646CD8" w14:paraId="158FB8BA" w14:textId="77777777">
                          <w:tc>
                            <w:tcPr>
                              <w:tcW w:w="0" w:type="auto"/>
                              <w:tcBorders>
                                <w:bottom w:val="single" w:sz="6" w:space="0" w:color="EDEDED"/>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02"/>
                              </w:tblGrid>
                              <w:tr w:rsidR="00666AC4" w:rsidRPr="00646CD8" w14:paraId="7828A378" w14:textId="77777777">
                                <w:tc>
                                  <w:tcPr>
                                    <w:tcW w:w="0" w:type="auto"/>
                                    <w:tcBorders>
                                      <w:bottom w:val="single" w:sz="6" w:space="0" w:color="EDEDED"/>
                                    </w:tcBorders>
                                    <w:tcMar>
                                      <w:top w:w="0"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32"/>
                                    </w:tblGrid>
                                    <w:tr w:rsidR="00666AC4" w:rsidRPr="00646CD8" w14:paraId="2AB033B2" w14:textId="77777777">
                                      <w:tc>
                                        <w:tcPr>
                                          <w:tcW w:w="0" w:type="auto"/>
                                          <w:tcBorders>
                                            <w:bottom w:val="single" w:sz="6" w:space="0" w:color="EDEDED"/>
                                          </w:tcBorders>
                                          <w:hideMark/>
                                        </w:tcPr>
                                        <w:p w14:paraId="6B5B5A9D" w14:textId="77777777" w:rsidR="00666AC4" w:rsidRPr="00646CD8" w:rsidRDefault="00666AC4" w:rsidP="00666AC4">
                                          <w:pPr>
                                            <w:rPr>
                                              <w:sz w:val="28"/>
                                              <w:szCs w:val="28"/>
                                            </w:rPr>
                                          </w:pPr>
                                          <w:r w:rsidRPr="00646CD8">
                                            <w:rPr>
                                              <w:sz w:val="28"/>
                                              <w:szCs w:val="28"/>
                                            </w:rPr>
                                            <w:lastRenderedPageBreak/>
                                            <w:t> </w:t>
                                          </w:r>
                                          <w:r w:rsidRPr="00646CD8">
                                            <w:rPr>
                                              <w:noProof/>
                                              <w:sz w:val="28"/>
                                              <w:szCs w:val="28"/>
                                              <w:lang w:eastAsia="fr-FR"/>
                                            </w:rPr>
                                            <w:drawing>
                                              <wp:inline distT="0" distB="0" distL="0" distR="0" wp14:anchorId="470106B0" wp14:editId="0D6A5B7E">
                                                <wp:extent cx="1676400" cy="1400175"/>
                                                <wp:effectExtent l="19050" t="0" r="0" b="0"/>
                                                <wp:docPr id="45" name="Image 45" descr="https://mcusercontent.com/81c7aa2e21eef39a91bff5827/images/bd13735c-9617-49ee-b813-1a2e84bd4c48.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81c7aa2e21eef39a91bff5827/images/bd13735c-9617-49ee-b813-1a2e84bd4c48.png"/>
                                                        <pic:cNvPicPr>
                                                          <a:picLocks noChangeAspect="1" noChangeArrowheads="1"/>
                                                        </pic:cNvPicPr>
                                                      </pic:nvPicPr>
                                                      <pic:blipFill>
                                                        <a:blip r:embed="rId18" cstate="print"/>
                                                        <a:srcRect/>
                                                        <a:stretch>
                                                          <a:fillRect/>
                                                        </a:stretch>
                                                      </pic:blipFill>
                                                      <pic:spPr bwMode="auto">
                                                        <a:xfrm>
                                                          <a:off x="0" y="0"/>
                                                          <a:ext cx="1676400" cy="1400175"/>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7932"/>
                                    </w:tblGrid>
                                    <w:tr w:rsidR="00666AC4" w:rsidRPr="00646CD8" w14:paraId="799ECABA" w14:textId="77777777">
                                      <w:tc>
                                        <w:tcPr>
                                          <w:tcW w:w="0" w:type="auto"/>
                                          <w:tcBorders>
                                            <w:bottom w:val="single" w:sz="6" w:space="0" w:color="EDEDED"/>
                                          </w:tcBorders>
                                          <w:hideMark/>
                                        </w:tcPr>
                                        <w:p w14:paraId="44BBF47A" w14:textId="77777777" w:rsidR="00666AC4" w:rsidRPr="00646CD8" w:rsidRDefault="00666AC4" w:rsidP="00666AC4">
                                          <w:pPr>
                                            <w:rPr>
                                              <w:sz w:val="28"/>
                                              <w:szCs w:val="28"/>
                                            </w:rPr>
                                          </w:pPr>
                                          <w:r w:rsidRPr="00646CD8">
                                            <w:rPr>
                                              <w:sz w:val="28"/>
                                              <w:szCs w:val="28"/>
                                            </w:rPr>
                                            <w:t>Le Saviez-vous ?</w:t>
                                          </w:r>
                                          <w:r w:rsidRPr="00646CD8">
                                            <w:rPr>
                                              <w:sz w:val="28"/>
                                              <w:szCs w:val="28"/>
                                            </w:rPr>
                                            <w:br/>
                                            <w:t>L’UICN : mode d’emploi</w:t>
                                          </w:r>
                                          <w:r w:rsidRPr="00646CD8">
                                            <w:rPr>
                                              <w:sz w:val="28"/>
                                              <w:szCs w:val="28"/>
                                            </w:rPr>
                                            <w:br/>
                                          </w:r>
                                          <w:r w:rsidRPr="00646CD8">
                                            <w:rPr>
                                              <w:sz w:val="28"/>
                                              <w:szCs w:val="28"/>
                                            </w:rPr>
                                            <w:br/>
                                            <w:t>L’Union Internationale pour la Conservation de la Nature (UICN) est l'une des principales organisations non gouvernementales mondiales (ONG) consacrées à la conservation de la Nature. Fondée en 1948, son action vise à préserver les relations entre l’Homme et la nature et donc à sauvegarder la diversité biologique (Biodiversité). C’est depuis 1992, que le Comité français de l’UICN regroupe les experts en ce domaine dans l’Hexagone.</w:t>
                                          </w:r>
                                        </w:p>
                                      </w:tc>
                                    </w:tr>
                                  </w:tbl>
                                  <w:p w14:paraId="5BD43CAD" w14:textId="77777777" w:rsidR="00666AC4" w:rsidRPr="00646CD8" w:rsidRDefault="00666AC4" w:rsidP="00666AC4">
                                    <w:pPr>
                                      <w:rPr>
                                        <w:sz w:val="28"/>
                                        <w:szCs w:val="28"/>
                                      </w:rPr>
                                    </w:pPr>
                                  </w:p>
                                </w:tc>
                              </w:tr>
                            </w:tbl>
                            <w:p w14:paraId="4A141EA4" w14:textId="77777777" w:rsidR="00666AC4" w:rsidRPr="00646CD8" w:rsidRDefault="00666AC4" w:rsidP="00666AC4">
                              <w:pPr>
                                <w:rPr>
                                  <w:sz w:val="28"/>
                                  <w:szCs w:val="28"/>
                                </w:rPr>
                              </w:pPr>
                            </w:p>
                            <w:p w14:paraId="00E850B9" w14:textId="77777777" w:rsidR="009B5E63" w:rsidRPr="00646CD8" w:rsidRDefault="003D0B0B" w:rsidP="00666AC4">
                              <w:pPr>
                                <w:rPr>
                                  <w:sz w:val="28"/>
                                  <w:szCs w:val="28"/>
                                </w:rPr>
                              </w:pPr>
                              <w:r w:rsidRPr="00646CD8">
                                <w:rPr>
                                  <w:sz w:val="28"/>
                                  <w:szCs w:val="28"/>
                                </w:rPr>
                                <w:t xml:space="preserve">Bon jardinage et rendez-vous la semaine prochaine où nous ouvrirons un chapitre sur ces animaux qui peuplent le jardin et vous pourrez constater que cet espace vert est un véritable zoo. </w:t>
                              </w:r>
                              <w:r w:rsidRPr="00646CD8">
                                <w:rPr>
                                  <w:sz w:val="28"/>
                                  <w:szCs w:val="28"/>
                                </w:rPr>
                                <w:br/>
                              </w:r>
                              <w:r w:rsidRPr="00646CD8">
                                <w:rPr>
                                  <w:sz w:val="28"/>
                                  <w:szCs w:val="28"/>
                                </w:rPr>
                                <w:br/>
                              </w:r>
                              <w:r w:rsidR="009B5E63" w:rsidRPr="00646CD8">
                                <w:rPr>
                                  <w:sz w:val="28"/>
                                  <w:szCs w:val="28"/>
                                </w:rPr>
                                <w:t>L’équipe de l’Office de Tourisme et Jean-Christophe Guéguen</w:t>
                              </w:r>
                            </w:p>
                            <w:tbl>
                              <w:tblPr>
                                <w:tblpPr w:leftFromText="45" w:rightFromText="45" w:vertAnchor="text"/>
                                <w:tblW w:w="5000" w:type="pct"/>
                                <w:tblCellMar>
                                  <w:left w:w="0" w:type="dxa"/>
                                  <w:right w:w="0" w:type="dxa"/>
                                </w:tblCellMar>
                                <w:tblLook w:val="04A0" w:firstRow="1" w:lastRow="0" w:firstColumn="1" w:lastColumn="0" w:noHBand="0" w:noVBand="1"/>
                              </w:tblPr>
                              <w:tblGrid>
                                <w:gridCol w:w="8202"/>
                              </w:tblGrid>
                              <w:tr w:rsidR="009B5E63" w:rsidRPr="00646CD8" w14:paraId="63C226D2" w14:textId="77777777" w:rsidTr="00387441">
                                <w:tc>
                                  <w:tcPr>
                                    <w:tcW w:w="0" w:type="auto"/>
                                    <w:tcBorders>
                                      <w:bottom w:val="single" w:sz="6" w:space="0" w:color="EDEDED"/>
                                    </w:tcBorders>
                                    <w:tcMar>
                                      <w:top w:w="0" w:type="dxa"/>
                                      <w:left w:w="270" w:type="dxa"/>
                                      <w:bottom w:w="135" w:type="dxa"/>
                                      <w:right w:w="270" w:type="dxa"/>
                                    </w:tcMar>
                                    <w:hideMark/>
                                  </w:tcPr>
                                  <w:p w14:paraId="6B6D8632" w14:textId="77777777" w:rsidR="009B5E63" w:rsidRPr="00646CD8" w:rsidRDefault="009B5E63" w:rsidP="009B5E63">
                                    <w:pPr>
                                      <w:rPr>
                                        <w:sz w:val="28"/>
                                        <w:szCs w:val="28"/>
                                      </w:rPr>
                                    </w:pPr>
                                  </w:p>
                                </w:tc>
                              </w:tr>
                            </w:tbl>
                            <w:p w14:paraId="2A583902" w14:textId="77777777" w:rsidR="00666AC4" w:rsidRPr="00646CD8" w:rsidRDefault="00666AC4" w:rsidP="00666AC4">
                              <w:pPr>
                                <w:rPr>
                                  <w:sz w:val="28"/>
                                  <w:szCs w:val="28"/>
                                </w:rPr>
                              </w:pPr>
                            </w:p>
                          </w:tc>
                        </w:tr>
                      </w:tbl>
                      <w:p w14:paraId="45AE777C" w14:textId="77777777" w:rsidR="00666AC4" w:rsidRPr="00646CD8" w:rsidRDefault="00666AC4" w:rsidP="001E2230">
                        <w:pPr>
                          <w:rPr>
                            <w:sz w:val="28"/>
                            <w:szCs w:val="28"/>
                          </w:rPr>
                        </w:pPr>
                      </w:p>
                    </w:tc>
                  </w:tr>
                </w:tbl>
                <w:p w14:paraId="6C6B1F25" w14:textId="77777777" w:rsidR="00666AC4" w:rsidRPr="00646CD8" w:rsidRDefault="00666AC4" w:rsidP="00666AC4">
                  <w:pPr>
                    <w:rPr>
                      <w:sz w:val="28"/>
                      <w:szCs w:val="28"/>
                    </w:rPr>
                  </w:pPr>
                </w:p>
              </w:tc>
            </w:tr>
          </w:tbl>
          <w:p w14:paraId="04972EE7" w14:textId="77777777" w:rsidR="001E2230" w:rsidRPr="00666AC4" w:rsidRDefault="001E2230" w:rsidP="00666AC4"/>
        </w:tc>
      </w:tr>
    </w:tbl>
    <w:p w14:paraId="0A12A9D8" w14:textId="77777777" w:rsidR="009C5A7D" w:rsidRDefault="001B3916" w:rsidP="001E2230"/>
    <w:sectPr w:rsidR="009C5A7D" w:rsidSect="00416F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C4"/>
    <w:rsid w:val="000958BD"/>
    <w:rsid w:val="001B3916"/>
    <w:rsid w:val="001C7FF3"/>
    <w:rsid w:val="001E2230"/>
    <w:rsid w:val="003D0B0B"/>
    <w:rsid w:val="00416FB1"/>
    <w:rsid w:val="004D6B13"/>
    <w:rsid w:val="00646CD8"/>
    <w:rsid w:val="00666AC4"/>
    <w:rsid w:val="009B5E63"/>
    <w:rsid w:val="009E488F"/>
    <w:rsid w:val="00A14EAA"/>
    <w:rsid w:val="00D206DD"/>
    <w:rsid w:val="00EE7E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B1D0E"/>
  <w15:docId w15:val="{4986C545-9B16-4477-8040-FB6F7ABE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6A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6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138772">
      <w:bodyDiv w:val="1"/>
      <w:marLeft w:val="0"/>
      <w:marRight w:val="0"/>
      <w:marTop w:val="0"/>
      <w:marBottom w:val="0"/>
      <w:divBdr>
        <w:top w:val="none" w:sz="0" w:space="0" w:color="auto"/>
        <w:left w:val="none" w:sz="0" w:space="0" w:color="auto"/>
        <w:bottom w:val="none" w:sz="0" w:space="0" w:color="auto"/>
        <w:right w:val="none" w:sz="0" w:space="0" w:color="auto"/>
      </w:divBdr>
      <w:divsChild>
        <w:div w:id="587665141">
          <w:marLeft w:val="0"/>
          <w:marRight w:val="0"/>
          <w:marTop w:val="0"/>
          <w:marBottom w:val="0"/>
          <w:divBdr>
            <w:top w:val="none" w:sz="0" w:space="0" w:color="auto"/>
            <w:left w:val="none" w:sz="0" w:space="0" w:color="auto"/>
            <w:bottom w:val="none" w:sz="0" w:space="0" w:color="auto"/>
            <w:right w:val="none" w:sz="0" w:space="0" w:color="auto"/>
          </w:divBdr>
          <w:divsChild>
            <w:div w:id="1427921270">
              <w:marLeft w:val="0"/>
              <w:marRight w:val="0"/>
              <w:marTop w:val="0"/>
              <w:marBottom w:val="0"/>
              <w:divBdr>
                <w:top w:val="none" w:sz="0" w:space="0" w:color="auto"/>
                <w:left w:val="none" w:sz="0" w:space="0" w:color="auto"/>
                <w:bottom w:val="none" w:sz="0" w:space="0" w:color="auto"/>
                <w:right w:val="none" w:sz="0" w:space="0" w:color="auto"/>
              </w:divBdr>
              <w:divsChild>
                <w:div w:id="1859998574">
                  <w:marLeft w:val="0"/>
                  <w:marRight w:val="0"/>
                  <w:marTop w:val="0"/>
                  <w:marBottom w:val="0"/>
                  <w:divBdr>
                    <w:top w:val="none" w:sz="0" w:space="0" w:color="auto"/>
                    <w:left w:val="none" w:sz="0" w:space="0" w:color="auto"/>
                    <w:bottom w:val="none" w:sz="0" w:space="0" w:color="auto"/>
                    <w:right w:val="none" w:sz="0" w:space="0" w:color="auto"/>
                  </w:divBdr>
                  <w:divsChild>
                    <w:div w:id="16083558">
                      <w:marLeft w:val="0"/>
                      <w:marRight w:val="0"/>
                      <w:marTop w:val="0"/>
                      <w:marBottom w:val="0"/>
                      <w:divBdr>
                        <w:top w:val="none" w:sz="0" w:space="0" w:color="auto"/>
                        <w:left w:val="none" w:sz="0" w:space="0" w:color="auto"/>
                        <w:bottom w:val="none" w:sz="0" w:space="0" w:color="auto"/>
                        <w:right w:val="none" w:sz="0" w:space="0" w:color="auto"/>
                      </w:divBdr>
                      <w:divsChild>
                        <w:div w:id="1228346266">
                          <w:marLeft w:val="0"/>
                          <w:marRight w:val="0"/>
                          <w:marTop w:val="0"/>
                          <w:marBottom w:val="0"/>
                          <w:divBdr>
                            <w:top w:val="none" w:sz="0" w:space="0" w:color="auto"/>
                            <w:left w:val="none" w:sz="0" w:space="0" w:color="auto"/>
                            <w:bottom w:val="none" w:sz="0" w:space="0" w:color="auto"/>
                            <w:right w:val="none" w:sz="0" w:space="0" w:color="auto"/>
                          </w:divBdr>
                          <w:divsChild>
                            <w:div w:id="13964293">
                              <w:marLeft w:val="0"/>
                              <w:marRight w:val="0"/>
                              <w:marTop w:val="0"/>
                              <w:marBottom w:val="0"/>
                              <w:divBdr>
                                <w:top w:val="none" w:sz="0" w:space="0" w:color="auto"/>
                                <w:left w:val="none" w:sz="0" w:space="0" w:color="auto"/>
                                <w:bottom w:val="none" w:sz="0" w:space="0" w:color="auto"/>
                                <w:right w:val="none" w:sz="0" w:space="0" w:color="auto"/>
                              </w:divBdr>
                            </w:div>
                            <w:div w:id="724834321">
                              <w:marLeft w:val="0"/>
                              <w:marRight w:val="0"/>
                              <w:marTop w:val="0"/>
                              <w:marBottom w:val="0"/>
                              <w:divBdr>
                                <w:top w:val="none" w:sz="0" w:space="0" w:color="auto"/>
                                <w:left w:val="none" w:sz="0" w:space="0" w:color="auto"/>
                                <w:bottom w:val="none" w:sz="0" w:space="0" w:color="auto"/>
                                <w:right w:val="none" w:sz="0" w:space="0" w:color="auto"/>
                              </w:divBdr>
                              <w:divsChild>
                                <w:div w:id="1500383017">
                                  <w:marLeft w:val="0"/>
                                  <w:marRight w:val="0"/>
                                  <w:marTop w:val="0"/>
                                  <w:marBottom w:val="0"/>
                                  <w:divBdr>
                                    <w:top w:val="none" w:sz="0" w:space="0" w:color="auto"/>
                                    <w:left w:val="none" w:sz="0" w:space="0" w:color="auto"/>
                                    <w:bottom w:val="none" w:sz="0" w:space="0" w:color="auto"/>
                                    <w:right w:val="none" w:sz="0" w:space="0" w:color="auto"/>
                                  </w:divBdr>
                                </w:div>
                              </w:divsChild>
                            </w:div>
                            <w:div w:id="402141556">
                              <w:marLeft w:val="0"/>
                              <w:marRight w:val="0"/>
                              <w:marTop w:val="0"/>
                              <w:marBottom w:val="0"/>
                              <w:divBdr>
                                <w:top w:val="none" w:sz="0" w:space="0" w:color="auto"/>
                                <w:left w:val="none" w:sz="0" w:space="0" w:color="auto"/>
                                <w:bottom w:val="none" w:sz="0" w:space="0" w:color="auto"/>
                                <w:right w:val="none" w:sz="0" w:space="0" w:color="auto"/>
                              </w:divBdr>
                              <w:divsChild>
                                <w:div w:id="1237473317">
                                  <w:marLeft w:val="0"/>
                                  <w:marRight w:val="0"/>
                                  <w:marTop w:val="0"/>
                                  <w:marBottom w:val="0"/>
                                  <w:divBdr>
                                    <w:top w:val="none" w:sz="0" w:space="0" w:color="auto"/>
                                    <w:left w:val="none" w:sz="0" w:space="0" w:color="auto"/>
                                    <w:bottom w:val="none" w:sz="0" w:space="0" w:color="auto"/>
                                    <w:right w:val="none" w:sz="0" w:space="0" w:color="auto"/>
                                  </w:divBdr>
                                </w:div>
                                <w:div w:id="252319683">
                                  <w:marLeft w:val="0"/>
                                  <w:marRight w:val="0"/>
                                  <w:marTop w:val="0"/>
                                  <w:marBottom w:val="0"/>
                                  <w:divBdr>
                                    <w:top w:val="none" w:sz="0" w:space="0" w:color="auto"/>
                                    <w:left w:val="none" w:sz="0" w:space="0" w:color="auto"/>
                                    <w:bottom w:val="none" w:sz="0" w:space="0" w:color="auto"/>
                                    <w:right w:val="none" w:sz="0" w:space="0" w:color="auto"/>
                                  </w:divBdr>
                                  <w:divsChild>
                                    <w:div w:id="418450817">
                                      <w:marLeft w:val="0"/>
                                      <w:marRight w:val="0"/>
                                      <w:marTop w:val="0"/>
                                      <w:marBottom w:val="0"/>
                                      <w:divBdr>
                                        <w:top w:val="none" w:sz="0" w:space="0" w:color="auto"/>
                                        <w:left w:val="none" w:sz="0" w:space="0" w:color="auto"/>
                                        <w:bottom w:val="none" w:sz="0" w:space="0" w:color="auto"/>
                                        <w:right w:val="none" w:sz="0" w:space="0" w:color="auto"/>
                                      </w:divBdr>
                                      <w:divsChild>
                                        <w:div w:id="950554440">
                                          <w:marLeft w:val="0"/>
                                          <w:marRight w:val="0"/>
                                          <w:marTop w:val="0"/>
                                          <w:marBottom w:val="0"/>
                                          <w:divBdr>
                                            <w:top w:val="none" w:sz="0" w:space="0" w:color="auto"/>
                                            <w:left w:val="none" w:sz="0" w:space="0" w:color="auto"/>
                                            <w:bottom w:val="none" w:sz="0" w:space="0" w:color="auto"/>
                                            <w:right w:val="none" w:sz="0" w:space="0" w:color="auto"/>
                                          </w:divBdr>
                                          <w:divsChild>
                                            <w:div w:id="1098134062">
                                              <w:marLeft w:val="0"/>
                                              <w:marRight w:val="0"/>
                                              <w:marTop w:val="0"/>
                                              <w:marBottom w:val="0"/>
                                              <w:divBdr>
                                                <w:top w:val="none" w:sz="0" w:space="0" w:color="auto"/>
                                                <w:left w:val="none" w:sz="0" w:space="0" w:color="auto"/>
                                                <w:bottom w:val="none" w:sz="0" w:space="0" w:color="auto"/>
                                                <w:right w:val="none" w:sz="0" w:space="0" w:color="auto"/>
                                              </w:divBdr>
                                              <w:divsChild>
                                                <w:div w:id="2103917670">
                                                  <w:marLeft w:val="0"/>
                                                  <w:marRight w:val="0"/>
                                                  <w:marTop w:val="0"/>
                                                  <w:marBottom w:val="0"/>
                                                  <w:divBdr>
                                                    <w:top w:val="none" w:sz="0" w:space="0" w:color="auto"/>
                                                    <w:left w:val="none" w:sz="0" w:space="0" w:color="auto"/>
                                                    <w:bottom w:val="none" w:sz="0" w:space="0" w:color="auto"/>
                                                    <w:right w:val="none" w:sz="0" w:space="0" w:color="auto"/>
                                                  </w:divBdr>
                                                  <w:divsChild>
                                                    <w:div w:id="2030910748">
                                                      <w:marLeft w:val="0"/>
                                                      <w:marRight w:val="0"/>
                                                      <w:marTop w:val="0"/>
                                                      <w:marBottom w:val="0"/>
                                                      <w:divBdr>
                                                        <w:top w:val="none" w:sz="0" w:space="0" w:color="auto"/>
                                                        <w:left w:val="none" w:sz="0" w:space="0" w:color="auto"/>
                                                        <w:bottom w:val="none" w:sz="0" w:space="0" w:color="auto"/>
                                                        <w:right w:val="none" w:sz="0" w:space="0" w:color="auto"/>
                                                      </w:divBdr>
                                                      <w:divsChild>
                                                        <w:div w:id="1749568694">
                                                          <w:marLeft w:val="0"/>
                                                          <w:marRight w:val="0"/>
                                                          <w:marTop w:val="0"/>
                                                          <w:marBottom w:val="0"/>
                                                          <w:divBdr>
                                                            <w:top w:val="none" w:sz="0" w:space="0" w:color="auto"/>
                                                            <w:left w:val="none" w:sz="0" w:space="0" w:color="auto"/>
                                                            <w:bottom w:val="none" w:sz="0" w:space="0" w:color="auto"/>
                                                            <w:right w:val="none" w:sz="0" w:space="0" w:color="auto"/>
                                                          </w:divBdr>
                                                          <w:divsChild>
                                                            <w:div w:id="477457605">
                                                              <w:marLeft w:val="0"/>
                                                              <w:marRight w:val="0"/>
                                                              <w:marTop w:val="0"/>
                                                              <w:marBottom w:val="0"/>
                                                              <w:divBdr>
                                                                <w:top w:val="none" w:sz="0" w:space="0" w:color="auto"/>
                                                                <w:left w:val="none" w:sz="0" w:space="0" w:color="auto"/>
                                                                <w:bottom w:val="none" w:sz="0" w:space="0" w:color="auto"/>
                                                                <w:right w:val="none" w:sz="0" w:space="0" w:color="auto"/>
                                                              </w:divBdr>
                                                            </w:div>
                                                            <w:div w:id="19531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hyperlink" Target="https://www.facebook.com/media/set/?set=a.675739372617007.1073741841.374124769445137&amp;type=1&amp;l=bdbaf9b4f2"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us9.campaign-archive.com/?e=&amp;u=81c7aa2e21eef39a91bff5827&amp;id=245a2fbc09"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2905</Words>
  <Characters>15982</Characters>
  <Application>Microsoft Office Word</Application>
  <DocSecurity>0</DocSecurity>
  <Lines>133</Lines>
  <Paragraphs>37</Paragraphs>
  <ScaleCrop>false</ScaleCrop>
  <Company/>
  <LinksUpToDate>false</LinksUpToDate>
  <CharactersWithSpaces>18850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Patricia Smadja</cp:lastModifiedBy>
  <cp:revision>2</cp:revision>
  <dcterms:created xsi:type="dcterms:W3CDTF">2020-06-01T17:20:00Z</dcterms:created>
  <dcterms:modified xsi:type="dcterms:W3CDTF">2020-06-01T17:20:00Z</dcterms:modified>
</cp:coreProperties>
</file>